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D58DC8" w14:textId="7EE8D355" w:rsidR="006C5630" w:rsidRPr="00655F3C" w:rsidRDefault="006C5630" w:rsidP="006C5630">
      <w:pPr>
        <w:tabs>
          <w:tab w:val="right" w:pos="10440"/>
          <w:tab w:val="right" w:pos="13323"/>
        </w:tabs>
        <w:spacing w:after="0"/>
        <w:rPr>
          <w:rFonts w:ascii="Arial" w:hAnsi="Arial" w:cs="Arial"/>
          <w:b/>
          <w:sz w:val="24"/>
          <w:szCs w:val="24"/>
          <w:lang w:val="en-US" w:eastAsia="zh-CN"/>
        </w:rPr>
      </w:pPr>
      <w:r w:rsidRPr="00655F3C">
        <w:rPr>
          <w:rFonts w:ascii="Arial" w:eastAsia="MS Mincho" w:hAnsi="Arial" w:cs="Arial"/>
          <w:b/>
          <w:sz w:val="24"/>
          <w:szCs w:val="24"/>
          <w:lang w:val="en-US"/>
        </w:rPr>
        <w:t>3GPP TSG-RAN WG4 Meeting #</w:t>
      </w:r>
      <w:r w:rsidR="00507732">
        <w:rPr>
          <w:rFonts w:ascii="Arial" w:eastAsia="MS Mincho" w:hAnsi="Arial" w:cs="Arial"/>
          <w:b/>
          <w:sz w:val="24"/>
          <w:szCs w:val="24"/>
          <w:lang w:val="en-US"/>
        </w:rPr>
        <w:t xml:space="preserve"> </w:t>
      </w:r>
      <w:r w:rsidR="00507732">
        <w:rPr>
          <w:rFonts w:ascii="Arial" w:eastAsiaTheme="minorEastAsia" w:hAnsi="Arial" w:cs="Arial"/>
          <w:b/>
          <w:sz w:val="24"/>
          <w:szCs w:val="24"/>
          <w:lang w:eastAsia="zh-CN"/>
        </w:rPr>
        <w:t>105</w:t>
      </w:r>
      <w:r w:rsidRPr="00655F3C">
        <w:rPr>
          <w:rFonts w:ascii="Arial" w:eastAsia="MS Mincho" w:hAnsi="Arial" w:cs="Arial"/>
          <w:b/>
          <w:sz w:val="24"/>
          <w:szCs w:val="24"/>
          <w:lang w:val="en-US"/>
        </w:rPr>
        <w:tab/>
      </w:r>
      <w:r w:rsidR="006A3130" w:rsidRPr="006A3130">
        <w:rPr>
          <w:rFonts w:ascii="Arial" w:eastAsia="MS Mincho" w:hAnsi="Arial" w:cs="Arial"/>
          <w:b/>
          <w:sz w:val="24"/>
          <w:szCs w:val="24"/>
          <w:lang w:val="en-US"/>
        </w:rPr>
        <w:t>R4-2220278</w:t>
      </w:r>
    </w:p>
    <w:p w14:paraId="44AD1550" w14:textId="74369909" w:rsidR="0068254F" w:rsidRPr="00655F3C" w:rsidRDefault="001153E3" w:rsidP="0068254F">
      <w:pPr>
        <w:tabs>
          <w:tab w:val="right" w:pos="10440"/>
          <w:tab w:val="right" w:pos="13323"/>
        </w:tabs>
        <w:spacing w:afterLines="100" w:after="240"/>
        <w:rPr>
          <w:rFonts w:ascii="Arial" w:hAnsi="Arial" w:cs="Arial"/>
          <w:b/>
          <w:sz w:val="24"/>
          <w:szCs w:val="24"/>
          <w:lang w:val="en-US" w:eastAsia="zh-CN"/>
        </w:rPr>
      </w:pPr>
      <w:r w:rsidRPr="006D4B9B">
        <w:rPr>
          <w:rFonts w:ascii="Arial" w:eastAsiaTheme="minorEastAsia" w:hAnsi="Arial" w:cs="Arial"/>
          <w:b/>
          <w:sz w:val="24"/>
          <w:szCs w:val="24"/>
          <w:lang w:eastAsia="zh-CN"/>
        </w:rPr>
        <w:t>Toulouse, France, November 14th – November 18th, 2022</w:t>
      </w:r>
    </w:p>
    <w:p w14:paraId="3F1767DE" w14:textId="5216FCDE" w:rsidR="00E61455" w:rsidRPr="00655F3C" w:rsidRDefault="00E61455" w:rsidP="00E61455">
      <w:pPr>
        <w:tabs>
          <w:tab w:val="left" w:pos="1985"/>
        </w:tabs>
        <w:jc w:val="both"/>
        <w:rPr>
          <w:rFonts w:ascii="Arial" w:hAnsi="Arial" w:cs="Arial"/>
          <w:b/>
          <w:sz w:val="22"/>
          <w:lang w:val="en-US" w:eastAsia="zh-CN"/>
        </w:rPr>
      </w:pPr>
      <w:r w:rsidRPr="00655F3C">
        <w:rPr>
          <w:rFonts w:ascii="Arial" w:hAnsi="Arial" w:cs="Arial"/>
          <w:b/>
          <w:sz w:val="22"/>
          <w:lang w:val="en-US"/>
        </w:rPr>
        <w:t xml:space="preserve">Title: </w:t>
      </w:r>
      <w:r w:rsidRPr="00655F3C">
        <w:rPr>
          <w:rFonts w:ascii="Arial" w:hAnsi="Arial" w:cs="Arial"/>
          <w:b/>
          <w:sz w:val="22"/>
          <w:lang w:val="en-US"/>
        </w:rPr>
        <w:tab/>
      </w:r>
      <w:r w:rsidR="00945A21" w:rsidRPr="00816A08">
        <w:rPr>
          <w:rFonts w:ascii="Arial" w:hAnsi="Arial" w:cs="Arial"/>
          <w:sz w:val="22"/>
          <w:lang w:val="en-US" w:eastAsia="zh-CN"/>
        </w:rPr>
        <w:t xml:space="preserve">WF on </w:t>
      </w:r>
      <w:r w:rsidR="00945A21">
        <w:rPr>
          <w:rFonts w:ascii="Arial" w:hAnsi="Arial" w:cs="Arial"/>
          <w:sz w:val="22"/>
          <w:lang w:val="en-US" w:eastAsia="zh-CN"/>
        </w:rPr>
        <w:t>IoT-NTN</w:t>
      </w:r>
      <w:r w:rsidR="00945A21" w:rsidRPr="00816A08">
        <w:rPr>
          <w:rFonts w:ascii="Arial" w:hAnsi="Arial" w:cs="Arial"/>
          <w:sz w:val="22"/>
          <w:lang w:val="en-US" w:eastAsia="zh-CN"/>
        </w:rPr>
        <w:t xml:space="preserve"> UE demodulation and CQI reporting requirements</w:t>
      </w:r>
    </w:p>
    <w:p w14:paraId="7FF88643" w14:textId="75E4B229" w:rsidR="00E61455" w:rsidRPr="00655F3C" w:rsidRDefault="00E61455" w:rsidP="00E61455">
      <w:pPr>
        <w:tabs>
          <w:tab w:val="left" w:pos="1985"/>
        </w:tabs>
        <w:jc w:val="both"/>
        <w:rPr>
          <w:rFonts w:ascii="Arial" w:hAnsi="Arial" w:cs="Arial"/>
          <w:sz w:val="22"/>
          <w:lang w:val="en-US" w:eastAsia="zh-CN"/>
        </w:rPr>
      </w:pPr>
      <w:r w:rsidRPr="00655F3C">
        <w:rPr>
          <w:rFonts w:ascii="Arial" w:hAnsi="Arial" w:cs="Arial"/>
          <w:b/>
          <w:sz w:val="22"/>
          <w:lang w:val="en-US"/>
        </w:rPr>
        <w:t>Agenda Item:</w:t>
      </w:r>
      <w:r w:rsidRPr="00655F3C">
        <w:rPr>
          <w:rFonts w:ascii="Arial" w:hAnsi="Arial" w:cs="Arial"/>
          <w:b/>
          <w:sz w:val="22"/>
          <w:lang w:val="en-US"/>
        </w:rPr>
        <w:tab/>
      </w:r>
      <w:r w:rsidR="008072B2" w:rsidRPr="00655F3C">
        <w:rPr>
          <w:rFonts w:ascii="Arial" w:hAnsi="Arial" w:cs="Arial"/>
          <w:sz w:val="22"/>
          <w:lang w:val="en-US" w:eastAsia="zh-CN"/>
        </w:rPr>
        <w:t>9.</w:t>
      </w:r>
      <w:r w:rsidR="00481C0A">
        <w:rPr>
          <w:rFonts w:ascii="Arial" w:hAnsi="Arial" w:cs="Arial"/>
          <w:sz w:val="22"/>
          <w:lang w:val="en-US" w:eastAsia="zh-CN"/>
        </w:rPr>
        <w:t>5.9</w:t>
      </w:r>
    </w:p>
    <w:p w14:paraId="7C43B7A4" w14:textId="294F6165" w:rsidR="00D84BD0" w:rsidRPr="00655F3C" w:rsidRDefault="00D84BD0" w:rsidP="00D84BD0">
      <w:pPr>
        <w:tabs>
          <w:tab w:val="left" w:pos="1985"/>
        </w:tabs>
        <w:jc w:val="both"/>
        <w:rPr>
          <w:rFonts w:ascii="Arial" w:hAnsi="Arial" w:cs="Arial"/>
          <w:sz w:val="22"/>
          <w:lang w:val="en-US"/>
        </w:rPr>
      </w:pPr>
      <w:r w:rsidRPr="00655F3C">
        <w:rPr>
          <w:rFonts w:ascii="Arial" w:hAnsi="Arial" w:cs="Arial"/>
          <w:b/>
          <w:sz w:val="22"/>
          <w:lang w:val="en-US"/>
        </w:rPr>
        <w:t xml:space="preserve">Source: </w:t>
      </w:r>
      <w:r w:rsidRPr="00655F3C">
        <w:rPr>
          <w:rFonts w:ascii="Arial" w:hAnsi="Arial" w:cs="Arial"/>
          <w:b/>
          <w:sz w:val="22"/>
          <w:lang w:val="en-US"/>
        </w:rPr>
        <w:tab/>
      </w:r>
      <w:r w:rsidR="00EA581C" w:rsidRPr="00EA581C">
        <w:rPr>
          <w:rFonts w:ascii="Arial" w:hAnsi="Arial" w:cs="Arial"/>
          <w:bCs/>
          <w:sz w:val="22"/>
          <w:lang w:val="en-US"/>
        </w:rPr>
        <w:t>MediaTek</w:t>
      </w:r>
    </w:p>
    <w:p w14:paraId="583BF501" w14:textId="132A06B1" w:rsidR="0054346E" w:rsidRPr="00305BE1" w:rsidRDefault="00E61455" w:rsidP="00305BE1">
      <w:pPr>
        <w:tabs>
          <w:tab w:val="left" w:pos="1985"/>
        </w:tabs>
        <w:jc w:val="both"/>
        <w:rPr>
          <w:rFonts w:ascii="Arial" w:hAnsi="Arial" w:cs="Arial"/>
          <w:b/>
          <w:sz w:val="22"/>
          <w:lang w:val="en-US" w:eastAsia="zh-CN"/>
        </w:rPr>
      </w:pPr>
      <w:r w:rsidRPr="00655F3C">
        <w:rPr>
          <w:rFonts w:ascii="Arial" w:hAnsi="Arial" w:cs="Arial"/>
          <w:b/>
          <w:sz w:val="22"/>
          <w:lang w:val="en-US"/>
        </w:rPr>
        <w:t>Document for:</w:t>
      </w:r>
      <w:r w:rsidRPr="00655F3C">
        <w:rPr>
          <w:rFonts w:ascii="Arial" w:hAnsi="Arial" w:cs="Arial"/>
          <w:b/>
          <w:sz w:val="22"/>
          <w:lang w:val="en-US"/>
        </w:rPr>
        <w:tab/>
      </w:r>
      <w:r w:rsidR="00280D59" w:rsidRPr="00655F3C">
        <w:rPr>
          <w:rFonts w:ascii="Arial" w:hAnsi="Arial" w:cs="Arial"/>
          <w:sz w:val="22"/>
          <w:lang w:val="en-US" w:eastAsia="zh-CN"/>
        </w:rPr>
        <w:t>Approval</w:t>
      </w:r>
    </w:p>
    <w:p w14:paraId="1361E3AE" w14:textId="77777777" w:rsidR="008B2F3A" w:rsidRPr="00D708C5" w:rsidRDefault="008B2F3A" w:rsidP="000B7EEF">
      <w:pPr>
        <w:pStyle w:val="1"/>
        <w:rPr>
          <w:rFonts w:eastAsiaTheme="minorEastAsia"/>
          <w:sz w:val="32"/>
          <w:szCs w:val="32"/>
          <w:lang w:eastAsia="zh-CN"/>
        </w:rPr>
      </w:pPr>
      <w:r w:rsidRPr="00D708C5">
        <w:rPr>
          <w:rFonts w:hint="eastAsia"/>
          <w:sz w:val="32"/>
          <w:szCs w:val="32"/>
          <w:lang w:eastAsia="ja-JP"/>
        </w:rPr>
        <w:t>Introduction</w:t>
      </w:r>
    </w:p>
    <w:p w14:paraId="3A3B636B" w14:textId="7707922A" w:rsidR="008B2F3A" w:rsidRPr="008B2F3A" w:rsidRDefault="008B2F3A" w:rsidP="00A8402F">
      <w:pPr>
        <w:rPr>
          <w:rFonts w:eastAsia="DengXian"/>
          <w:lang w:eastAsia="zh-CN"/>
        </w:rPr>
      </w:pPr>
      <w:r w:rsidRPr="00F76167">
        <w:t xml:space="preserve">This document is to capture the all agreements and open issues </w:t>
      </w:r>
      <w:r>
        <w:t>for</w:t>
      </w:r>
      <w:r w:rsidRPr="00F76167">
        <w:t xml:space="preserve"> [105][</w:t>
      </w:r>
      <w:proofErr w:type="gramStart"/>
      <w:r w:rsidRPr="00F76167">
        <w:t>328]</w:t>
      </w:r>
      <w:proofErr w:type="spellStart"/>
      <w:r w:rsidRPr="00F76167">
        <w:t>IoT</w:t>
      </w:r>
      <w:proofErr w:type="gramEnd"/>
      <w:r w:rsidRPr="00F76167">
        <w:t>_NTN_Demod</w:t>
      </w:r>
      <w:proofErr w:type="spellEnd"/>
      <w:r>
        <w:t xml:space="preserve"> in RAN4#105.</w:t>
      </w:r>
    </w:p>
    <w:p w14:paraId="38B01DCC" w14:textId="32FAA66D" w:rsidR="00163132" w:rsidRPr="00D708C5" w:rsidRDefault="00F6224F" w:rsidP="00163132">
      <w:pPr>
        <w:pStyle w:val="1"/>
        <w:rPr>
          <w:sz w:val="32"/>
          <w:szCs w:val="32"/>
          <w:lang w:val="en-US"/>
        </w:rPr>
      </w:pPr>
      <w:r w:rsidRPr="00D708C5">
        <w:rPr>
          <w:sz w:val="32"/>
          <w:szCs w:val="32"/>
          <w:lang w:val="en-US"/>
        </w:rPr>
        <w:t>T</w:t>
      </w:r>
      <w:r w:rsidR="005544CB" w:rsidRPr="00D708C5">
        <w:rPr>
          <w:sz w:val="32"/>
          <w:szCs w:val="32"/>
          <w:lang w:val="en-US"/>
        </w:rPr>
        <w:t>opic #</w:t>
      </w:r>
      <w:r w:rsidR="007B76B3" w:rsidRPr="00D708C5">
        <w:rPr>
          <w:sz w:val="32"/>
          <w:szCs w:val="32"/>
          <w:lang w:val="en-US"/>
        </w:rPr>
        <w:t>1</w:t>
      </w:r>
      <w:r w:rsidR="005544CB" w:rsidRPr="00D708C5">
        <w:rPr>
          <w:sz w:val="32"/>
          <w:szCs w:val="32"/>
          <w:lang w:val="en-US"/>
        </w:rPr>
        <w:t xml:space="preserve">: </w:t>
      </w:r>
      <w:r w:rsidR="00E16687" w:rsidRPr="00D708C5">
        <w:rPr>
          <w:sz w:val="32"/>
          <w:szCs w:val="32"/>
          <w:lang w:val="en-US"/>
        </w:rPr>
        <w:t>IoT-NTN UE demodulation and CSI reporting requirements</w:t>
      </w:r>
    </w:p>
    <w:p w14:paraId="5AAAA50A" w14:textId="22D661E7" w:rsidR="005544CB" w:rsidRPr="00D708C5" w:rsidRDefault="005544CB" w:rsidP="005544CB">
      <w:pPr>
        <w:pStyle w:val="2"/>
        <w:rPr>
          <w:sz w:val="28"/>
          <w:szCs w:val="28"/>
          <w:lang w:val="en-US"/>
        </w:rPr>
      </w:pPr>
      <w:r w:rsidRPr="00D708C5">
        <w:rPr>
          <w:sz w:val="28"/>
          <w:szCs w:val="28"/>
          <w:lang w:val="en-US"/>
        </w:rPr>
        <w:t xml:space="preserve">Sub-topic </w:t>
      </w:r>
      <w:r w:rsidR="007B76B3" w:rsidRPr="00D708C5">
        <w:rPr>
          <w:sz w:val="28"/>
          <w:szCs w:val="28"/>
          <w:lang w:val="en-US"/>
        </w:rPr>
        <w:t>1</w:t>
      </w:r>
      <w:r w:rsidRPr="00D708C5">
        <w:rPr>
          <w:sz w:val="28"/>
          <w:szCs w:val="28"/>
          <w:lang w:val="en-US"/>
        </w:rPr>
        <w:t>-1</w:t>
      </w:r>
      <w:r w:rsidR="00EC017B" w:rsidRPr="00D708C5">
        <w:rPr>
          <w:sz w:val="28"/>
          <w:szCs w:val="28"/>
          <w:lang w:val="en-US"/>
        </w:rPr>
        <w:t>: Test Scope</w:t>
      </w:r>
    </w:p>
    <w:p w14:paraId="5773DA58" w14:textId="00CE6408" w:rsidR="00163132" w:rsidRPr="00AC4FAE" w:rsidRDefault="00FC14F4" w:rsidP="00AC4FAE">
      <w:pPr>
        <w:rPr>
          <w:rFonts w:eastAsia="Malgun Gothic"/>
          <w:b/>
          <w:color w:val="000000" w:themeColor="text1"/>
          <w:u w:val="single"/>
          <w:lang w:eastAsia="ko-KR"/>
        </w:rPr>
      </w:pPr>
      <w:r w:rsidRPr="00FC14F4">
        <w:rPr>
          <w:b/>
          <w:color w:val="000000" w:themeColor="text1"/>
          <w:u w:val="single"/>
          <w:lang w:eastAsia="ko-KR"/>
        </w:rPr>
        <w:t>Issue 1-1</w:t>
      </w:r>
      <w:r w:rsidR="007B76B3">
        <w:rPr>
          <w:b/>
          <w:color w:val="000000" w:themeColor="text1"/>
          <w:u w:val="single"/>
          <w:lang w:eastAsia="ko-KR"/>
        </w:rPr>
        <w:t>-1</w:t>
      </w:r>
      <w:r w:rsidRPr="00FC14F4">
        <w:rPr>
          <w:b/>
          <w:color w:val="000000" w:themeColor="text1"/>
          <w:u w:val="single"/>
          <w:lang w:eastAsia="ko-KR"/>
        </w:rPr>
        <w:t>: Requirements for different NTN scenarios</w:t>
      </w:r>
    </w:p>
    <w:p w14:paraId="2542C6AE" w14:textId="29B6F370" w:rsidR="005C333B" w:rsidRDefault="005C333B" w:rsidP="005C333B">
      <w:pPr>
        <w:overflowPunct w:val="0"/>
        <w:autoSpaceDE w:val="0"/>
        <w:autoSpaceDN w:val="0"/>
        <w:adjustRightInd w:val="0"/>
        <w:textAlignment w:val="baseline"/>
        <w:rPr>
          <w:rFonts w:eastAsia="新細明體"/>
          <w:b/>
          <w:bCs/>
          <w:color w:val="000000" w:themeColor="text1"/>
          <w:szCs w:val="24"/>
          <w:lang w:eastAsia="zh-TW"/>
        </w:rPr>
      </w:pPr>
      <w:r w:rsidRPr="005C333B">
        <w:rPr>
          <w:rFonts w:eastAsia="新細明體"/>
          <w:b/>
          <w:bCs/>
          <w:color w:val="000000" w:themeColor="text1"/>
          <w:szCs w:val="24"/>
          <w:lang w:eastAsia="zh-TW"/>
        </w:rPr>
        <w:t>Agreement:</w:t>
      </w:r>
    </w:p>
    <w:p w14:paraId="63F54A4F" w14:textId="2FBD892A" w:rsidR="007501A4" w:rsidRDefault="00AA03F7" w:rsidP="00646B46">
      <w:pPr>
        <w:pStyle w:val="af"/>
        <w:numPr>
          <w:ilvl w:val="0"/>
          <w:numId w:val="32"/>
        </w:numPr>
        <w:spacing w:after="120"/>
        <w:ind w:firstLineChars="0"/>
      </w:pPr>
      <w:r w:rsidRPr="00B6563B">
        <w:t>Only consider LEO-600 scenario for LTE NTN IOT performance requirements definition</w:t>
      </w:r>
      <w:r w:rsidR="007501A4">
        <w:t>.</w:t>
      </w:r>
    </w:p>
    <w:p w14:paraId="1543D62B" w14:textId="77777777" w:rsidR="00646B46" w:rsidRPr="00646B46" w:rsidRDefault="00646B46" w:rsidP="00646B46">
      <w:pPr>
        <w:pStyle w:val="af"/>
        <w:spacing w:after="120"/>
        <w:ind w:left="936" w:firstLineChars="0" w:firstLine="0"/>
      </w:pPr>
    </w:p>
    <w:p w14:paraId="67FE3899" w14:textId="77777777" w:rsidR="005C333B" w:rsidRPr="005C333B" w:rsidRDefault="005C333B" w:rsidP="005C333B">
      <w:pPr>
        <w:pStyle w:val="af"/>
        <w:numPr>
          <w:ilvl w:val="0"/>
          <w:numId w:val="32"/>
        </w:numPr>
        <w:overflowPunct w:val="0"/>
        <w:autoSpaceDE w:val="0"/>
        <w:autoSpaceDN w:val="0"/>
        <w:adjustRightInd w:val="0"/>
        <w:ind w:firstLineChars="0"/>
        <w:textAlignment w:val="baseline"/>
        <w:rPr>
          <w:color w:val="000000" w:themeColor="text1"/>
          <w:szCs w:val="24"/>
          <w:lang w:eastAsia="zh-CN"/>
        </w:rPr>
      </w:pPr>
      <w:bookmarkStart w:id="0" w:name="_Hlk119612203"/>
      <w:r w:rsidRPr="005C333B">
        <w:rPr>
          <w:color w:val="000000" w:themeColor="text1"/>
          <w:szCs w:val="24"/>
          <w:lang w:eastAsia="zh-CN"/>
        </w:rPr>
        <w:t>Adopt the following applicability rule for Cat-M1 UE for NTN.</w:t>
      </w:r>
    </w:p>
    <w:tbl>
      <w:tblPr>
        <w:tblStyle w:val="a6"/>
        <w:tblW w:w="0" w:type="auto"/>
        <w:tblLook w:val="04A0" w:firstRow="1" w:lastRow="0" w:firstColumn="1" w:lastColumn="0" w:noHBand="0" w:noVBand="1"/>
      </w:tblPr>
      <w:tblGrid>
        <w:gridCol w:w="2515"/>
        <w:gridCol w:w="2430"/>
        <w:gridCol w:w="4684"/>
      </w:tblGrid>
      <w:tr w:rsidR="005C333B" w:rsidRPr="005C333B" w14:paraId="3D204D01" w14:textId="77777777" w:rsidTr="00B62D46">
        <w:tc>
          <w:tcPr>
            <w:tcW w:w="2515" w:type="dxa"/>
          </w:tcPr>
          <w:bookmarkEnd w:id="0"/>
          <w:p w14:paraId="1ECE2CD6" w14:textId="77777777" w:rsidR="005C333B" w:rsidRPr="005C333B" w:rsidRDefault="005C333B" w:rsidP="00B62D46">
            <w:pPr>
              <w:pStyle w:val="TAH"/>
              <w:rPr>
                <w:rFonts w:ascii="Times New Roman" w:eastAsia="SimSun" w:hAnsi="Times New Roman"/>
                <w:b w:val="0"/>
                <w:color w:val="000000" w:themeColor="text1"/>
                <w:sz w:val="20"/>
                <w:szCs w:val="24"/>
                <w:lang w:eastAsia="zh-CN"/>
              </w:rPr>
            </w:pPr>
            <w:r w:rsidRPr="005C333B">
              <w:rPr>
                <w:rFonts w:ascii="Times New Roman" w:eastAsia="SimSun" w:hAnsi="Times New Roman"/>
                <w:b w:val="0"/>
                <w:color w:val="000000" w:themeColor="text1"/>
                <w:sz w:val="20"/>
                <w:szCs w:val="24"/>
                <w:lang w:eastAsia="zh-CN"/>
              </w:rPr>
              <w:t>ntn-Connectivity-EPC-r17</w:t>
            </w:r>
          </w:p>
        </w:tc>
        <w:tc>
          <w:tcPr>
            <w:tcW w:w="2430" w:type="dxa"/>
          </w:tcPr>
          <w:p w14:paraId="669ACCC1" w14:textId="77777777" w:rsidR="005C333B" w:rsidRPr="005C333B" w:rsidRDefault="005C333B" w:rsidP="00B62D46">
            <w:pPr>
              <w:pStyle w:val="TAH"/>
              <w:rPr>
                <w:rFonts w:ascii="Times New Roman" w:eastAsia="SimSun" w:hAnsi="Times New Roman"/>
                <w:b w:val="0"/>
                <w:color w:val="000000" w:themeColor="text1"/>
                <w:sz w:val="20"/>
                <w:szCs w:val="24"/>
                <w:lang w:eastAsia="zh-CN"/>
              </w:rPr>
            </w:pPr>
            <w:r w:rsidRPr="005C333B">
              <w:rPr>
                <w:rFonts w:ascii="Times New Roman" w:eastAsia="SimSun" w:hAnsi="Times New Roman"/>
                <w:b w:val="0"/>
                <w:color w:val="000000" w:themeColor="text1"/>
                <w:sz w:val="20"/>
                <w:szCs w:val="24"/>
                <w:lang w:eastAsia="zh-CN"/>
              </w:rPr>
              <w:t>ntn-ScenarioSupport-r17</w:t>
            </w:r>
          </w:p>
        </w:tc>
        <w:tc>
          <w:tcPr>
            <w:tcW w:w="4684" w:type="dxa"/>
          </w:tcPr>
          <w:p w14:paraId="5BADFF19" w14:textId="77777777" w:rsidR="005C333B" w:rsidRPr="005C333B" w:rsidRDefault="005C333B" w:rsidP="00B62D46">
            <w:pPr>
              <w:pStyle w:val="TAH"/>
              <w:rPr>
                <w:rFonts w:ascii="Times New Roman" w:eastAsia="SimSun" w:hAnsi="Times New Roman"/>
                <w:b w:val="0"/>
                <w:color w:val="000000" w:themeColor="text1"/>
                <w:sz w:val="20"/>
                <w:szCs w:val="24"/>
                <w:lang w:eastAsia="zh-CN"/>
              </w:rPr>
            </w:pPr>
            <w:r w:rsidRPr="005C333B">
              <w:rPr>
                <w:rFonts w:ascii="Times New Roman" w:eastAsia="SimSun" w:hAnsi="Times New Roman"/>
                <w:b w:val="0"/>
                <w:color w:val="000000" w:themeColor="text1"/>
                <w:sz w:val="20"/>
                <w:szCs w:val="24"/>
                <w:lang w:eastAsia="zh-CN"/>
              </w:rPr>
              <w:t>Applicability</w:t>
            </w:r>
          </w:p>
        </w:tc>
      </w:tr>
      <w:tr w:rsidR="005C333B" w:rsidRPr="005C333B" w14:paraId="7A80FE7F" w14:textId="77777777" w:rsidTr="00B62D46">
        <w:tc>
          <w:tcPr>
            <w:tcW w:w="2515" w:type="dxa"/>
          </w:tcPr>
          <w:p w14:paraId="1B3700EC" w14:textId="77777777" w:rsidR="005C333B" w:rsidRPr="005C333B" w:rsidRDefault="005C333B" w:rsidP="00B62D46">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Supported</w:t>
            </w:r>
          </w:p>
        </w:tc>
        <w:tc>
          <w:tcPr>
            <w:tcW w:w="2430" w:type="dxa"/>
          </w:tcPr>
          <w:p w14:paraId="282B243E" w14:textId="77777777" w:rsidR="005C333B" w:rsidRPr="005C333B" w:rsidRDefault="005C333B" w:rsidP="00B62D46">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GSO only</w:t>
            </w:r>
          </w:p>
        </w:tc>
        <w:tc>
          <w:tcPr>
            <w:tcW w:w="4684" w:type="dxa"/>
          </w:tcPr>
          <w:p w14:paraId="1A1A3571" w14:textId="77777777" w:rsidR="005C333B" w:rsidRPr="005C333B" w:rsidRDefault="005C333B" w:rsidP="00B62D46">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UE needs to pass TS36.101 Cat-M1 requirements only according to the UE capability</w:t>
            </w:r>
          </w:p>
        </w:tc>
      </w:tr>
      <w:tr w:rsidR="005C333B" w:rsidRPr="005C333B" w14:paraId="0A351189" w14:textId="77777777" w:rsidTr="00B62D46">
        <w:tc>
          <w:tcPr>
            <w:tcW w:w="2515" w:type="dxa"/>
          </w:tcPr>
          <w:p w14:paraId="41B05528" w14:textId="77777777" w:rsidR="005C333B" w:rsidRPr="005C333B" w:rsidRDefault="005C333B" w:rsidP="00B62D46">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Supported</w:t>
            </w:r>
          </w:p>
        </w:tc>
        <w:tc>
          <w:tcPr>
            <w:tcW w:w="2430" w:type="dxa"/>
          </w:tcPr>
          <w:p w14:paraId="24BFC5A9" w14:textId="77777777" w:rsidR="005C333B" w:rsidRPr="005C333B" w:rsidRDefault="005C333B" w:rsidP="00B62D46">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NGSO only</w:t>
            </w:r>
          </w:p>
        </w:tc>
        <w:tc>
          <w:tcPr>
            <w:tcW w:w="4684" w:type="dxa"/>
          </w:tcPr>
          <w:p w14:paraId="6C0EADF9" w14:textId="77777777" w:rsidR="005C333B" w:rsidRPr="005C333B" w:rsidRDefault="005C333B" w:rsidP="00B62D46">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UE needs to pass TS36.101 Cat-M1 requirements and the additional NGSO test in TS36.102 according to the UE capability</w:t>
            </w:r>
          </w:p>
        </w:tc>
      </w:tr>
      <w:tr w:rsidR="005C333B" w:rsidRPr="005C333B" w14:paraId="681BBC0E" w14:textId="77777777" w:rsidTr="00B62D46">
        <w:tc>
          <w:tcPr>
            <w:tcW w:w="2515" w:type="dxa"/>
          </w:tcPr>
          <w:p w14:paraId="30EE73C9" w14:textId="77777777" w:rsidR="005C333B" w:rsidRPr="005C333B" w:rsidRDefault="005C333B" w:rsidP="00B62D46">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Supported</w:t>
            </w:r>
          </w:p>
        </w:tc>
        <w:tc>
          <w:tcPr>
            <w:tcW w:w="2430" w:type="dxa"/>
          </w:tcPr>
          <w:p w14:paraId="46DCB6A4" w14:textId="77777777" w:rsidR="005C333B" w:rsidRPr="005C333B" w:rsidRDefault="005C333B" w:rsidP="00B62D46">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Not specified (supporting both GSO and NGSO)</w:t>
            </w:r>
          </w:p>
        </w:tc>
        <w:tc>
          <w:tcPr>
            <w:tcW w:w="4684" w:type="dxa"/>
          </w:tcPr>
          <w:p w14:paraId="1C579C81" w14:textId="77777777" w:rsidR="005C333B" w:rsidRPr="005C333B" w:rsidRDefault="005C333B" w:rsidP="00B62D46">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UE needs to pass TS36.101 Cat-M1 requirements and the additional NGSO test in TS36.102 according to the UE capability</w:t>
            </w:r>
          </w:p>
        </w:tc>
      </w:tr>
      <w:tr w:rsidR="005C333B" w:rsidRPr="005C333B" w14:paraId="4D9831BB" w14:textId="77777777" w:rsidTr="00B62D46">
        <w:tc>
          <w:tcPr>
            <w:tcW w:w="2515" w:type="dxa"/>
          </w:tcPr>
          <w:p w14:paraId="0B0A51F6" w14:textId="77777777" w:rsidR="005C333B" w:rsidRPr="005C333B" w:rsidRDefault="005C333B" w:rsidP="00B62D46">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Not supported</w:t>
            </w:r>
          </w:p>
        </w:tc>
        <w:tc>
          <w:tcPr>
            <w:tcW w:w="2430" w:type="dxa"/>
          </w:tcPr>
          <w:p w14:paraId="25F6FAEC" w14:textId="77777777" w:rsidR="005C333B" w:rsidRPr="005C333B" w:rsidRDefault="005C333B" w:rsidP="00B62D46">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w:t>
            </w:r>
          </w:p>
        </w:tc>
        <w:tc>
          <w:tcPr>
            <w:tcW w:w="4684" w:type="dxa"/>
          </w:tcPr>
          <w:p w14:paraId="0F04FE30" w14:textId="77777777" w:rsidR="005C333B" w:rsidRPr="005C333B" w:rsidRDefault="005C333B" w:rsidP="00B62D46">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UE needs to pass TS36.101 Cat-M1 requirements only according to the UE capability</w:t>
            </w:r>
          </w:p>
        </w:tc>
      </w:tr>
    </w:tbl>
    <w:p w14:paraId="62B8B8E9" w14:textId="77777777" w:rsidR="005C333B" w:rsidRPr="005C333B" w:rsidRDefault="005C333B" w:rsidP="005C333B">
      <w:pPr>
        <w:pStyle w:val="af"/>
        <w:ind w:left="936" w:firstLineChars="0" w:firstLine="0"/>
        <w:rPr>
          <w:color w:val="000000" w:themeColor="text1"/>
          <w:szCs w:val="24"/>
          <w:lang w:eastAsia="zh-CN"/>
        </w:rPr>
      </w:pPr>
    </w:p>
    <w:p w14:paraId="639AA4A6" w14:textId="77777777" w:rsidR="005C333B" w:rsidRPr="005C333B" w:rsidRDefault="005C333B" w:rsidP="005C333B">
      <w:pPr>
        <w:pStyle w:val="af"/>
        <w:numPr>
          <w:ilvl w:val="0"/>
          <w:numId w:val="32"/>
        </w:numPr>
        <w:overflowPunct w:val="0"/>
        <w:autoSpaceDE w:val="0"/>
        <w:autoSpaceDN w:val="0"/>
        <w:adjustRightInd w:val="0"/>
        <w:ind w:firstLineChars="0"/>
        <w:textAlignment w:val="baseline"/>
        <w:rPr>
          <w:color w:val="000000" w:themeColor="text1"/>
          <w:szCs w:val="24"/>
          <w:lang w:eastAsia="zh-CN"/>
        </w:rPr>
      </w:pPr>
      <w:r w:rsidRPr="005C333B">
        <w:rPr>
          <w:color w:val="000000" w:themeColor="text1"/>
          <w:szCs w:val="24"/>
          <w:lang w:eastAsia="zh-CN"/>
        </w:rPr>
        <w:t>Adopt the following applicability rule for Cat-NB1/NB2 UE for NTN.</w:t>
      </w:r>
    </w:p>
    <w:tbl>
      <w:tblPr>
        <w:tblStyle w:val="a6"/>
        <w:tblW w:w="0" w:type="auto"/>
        <w:tblLook w:val="04A0" w:firstRow="1" w:lastRow="0" w:firstColumn="1" w:lastColumn="0" w:noHBand="0" w:noVBand="1"/>
      </w:tblPr>
      <w:tblGrid>
        <w:gridCol w:w="2515"/>
        <w:gridCol w:w="2430"/>
        <w:gridCol w:w="4684"/>
      </w:tblGrid>
      <w:tr w:rsidR="005C333B" w:rsidRPr="005C333B" w14:paraId="667FA727" w14:textId="77777777" w:rsidTr="00B62D46">
        <w:tc>
          <w:tcPr>
            <w:tcW w:w="2515" w:type="dxa"/>
          </w:tcPr>
          <w:p w14:paraId="3EAB649F" w14:textId="77777777" w:rsidR="005C333B" w:rsidRPr="005C333B" w:rsidRDefault="005C333B" w:rsidP="00B62D46">
            <w:pPr>
              <w:pStyle w:val="TAH"/>
              <w:rPr>
                <w:rFonts w:ascii="Times New Roman" w:eastAsia="SimSun" w:hAnsi="Times New Roman"/>
                <w:b w:val="0"/>
                <w:color w:val="000000" w:themeColor="text1"/>
                <w:sz w:val="20"/>
                <w:szCs w:val="24"/>
                <w:lang w:eastAsia="zh-CN"/>
              </w:rPr>
            </w:pPr>
            <w:r w:rsidRPr="005C333B">
              <w:rPr>
                <w:rFonts w:ascii="Times New Roman" w:eastAsia="SimSun" w:hAnsi="Times New Roman"/>
                <w:b w:val="0"/>
                <w:color w:val="000000" w:themeColor="text1"/>
                <w:sz w:val="20"/>
                <w:szCs w:val="24"/>
                <w:lang w:eastAsia="zh-CN"/>
              </w:rPr>
              <w:t>ntn-Connectivity-EPC-r17</w:t>
            </w:r>
          </w:p>
        </w:tc>
        <w:tc>
          <w:tcPr>
            <w:tcW w:w="2430" w:type="dxa"/>
          </w:tcPr>
          <w:p w14:paraId="50400C51" w14:textId="77777777" w:rsidR="005C333B" w:rsidRPr="005C333B" w:rsidRDefault="005C333B" w:rsidP="00B62D46">
            <w:pPr>
              <w:pStyle w:val="TAH"/>
              <w:rPr>
                <w:rFonts w:ascii="Times New Roman" w:eastAsia="SimSun" w:hAnsi="Times New Roman"/>
                <w:b w:val="0"/>
                <w:color w:val="000000" w:themeColor="text1"/>
                <w:sz w:val="20"/>
                <w:szCs w:val="24"/>
                <w:lang w:eastAsia="zh-CN"/>
              </w:rPr>
            </w:pPr>
            <w:r w:rsidRPr="005C333B">
              <w:rPr>
                <w:rFonts w:ascii="Times New Roman" w:eastAsia="SimSun" w:hAnsi="Times New Roman"/>
                <w:b w:val="0"/>
                <w:color w:val="000000" w:themeColor="text1"/>
                <w:sz w:val="20"/>
                <w:szCs w:val="24"/>
                <w:lang w:eastAsia="zh-CN"/>
              </w:rPr>
              <w:t>ntn-ScenarioSupport-r17</w:t>
            </w:r>
          </w:p>
        </w:tc>
        <w:tc>
          <w:tcPr>
            <w:tcW w:w="4684" w:type="dxa"/>
          </w:tcPr>
          <w:p w14:paraId="44255020" w14:textId="77777777" w:rsidR="005C333B" w:rsidRPr="005C333B" w:rsidRDefault="005C333B" w:rsidP="00B62D46">
            <w:pPr>
              <w:pStyle w:val="TAH"/>
              <w:rPr>
                <w:rFonts w:ascii="Times New Roman" w:eastAsia="SimSun" w:hAnsi="Times New Roman"/>
                <w:b w:val="0"/>
                <w:color w:val="000000" w:themeColor="text1"/>
                <w:sz w:val="20"/>
                <w:szCs w:val="24"/>
                <w:lang w:eastAsia="zh-CN"/>
              </w:rPr>
            </w:pPr>
            <w:r w:rsidRPr="005C333B">
              <w:rPr>
                <w:rFonts w:ascii="Times New Roman" w:eastAsia="SimSun" w:hAnsi="Times New Roman"/>
                <w:b w:val="0"/>
                <w:color w:val="000000" w:themeColor="text1"/>
                <w:sz w:val="20"/>
                <w:szCs w:val="24"/>
                <w:lang w:eastAsia="zh-CN"/>
              </w:rPr>
              <w:t>Applicability</w:t>
            </w:r>
          </w:p>
        </w:tc>
      </w:tr>
      <w:tr w:rsidR="005C333B" w:rsidRPr="005C333B" w14:paraId="50F9A65F" w14:textId="77777777" w:rsidTr="00B62D46">
        <w:tc>
          <w:tcPr>
            <w:tcW w:w="2515" w:type="dxa"/>
          </w:tcPr>
          <w:p w14:paraId="4A3C609A" w14:textId="77777777" w:rsidR="005C333B" w:rsidRPr="005C333B" w:rsidRDefault="005C333B" w:rsidP="00B62D46">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Supported</w:t>
            </w:r>
          </w:p>
        </w:tc>
        <w:tc>
          <w:tcPr>
            <w:tcW w:w="2430" w:type="dxa"/>
          </w:tcPr>
          <w:p w14:paraId="0952E132" w14:textId="77777777" w:rsidR="005C333B" w:rsidRPr="005C333B" w:rsidRDefault="005C333B" w:rsidP="00B62D46">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GSO only</w:t>
            </w:r>
          </w:p>
        </w:tc>
        <w:tc>
          <w:tcPr>
            <w:tcW w:w="4684" w:type="dxa"/>
          </w:tcPr>
          <w:p w14:paraId="4B95E832" w14:textId="77777777" w:rsidR="005C333B" w:rsidRPr="005C333B" w:rsidRDefault="005C333B" w:rsidP="00B62D46">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UE needs to pass TS36.101 Cat-NB1/NB2 requirements only according to the UE capability</w:t>
            </w:r>
          </w:p>
        </w:tc>
      </w:tr>
      <w:tr w:rsidR="005C333B" w:rsidRPr="005C333B" w14:paraId="7787D8E0" w14:textId="77777777" w:rsidTr="00B62D46">
        <w:tc>
          <w:tcPr>
            <w:tcW w:w="2515" w:type="dxa"/>
          </w:tcPr>
          <w:p w14:paraId="14706D0C" w14:textId="77777777" w:rsidR="005C333B" w:rsidRPr="005C333B" w:rsidRDefault="005C333B" w:rsidP="00B62D46">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Supported</w:t>
            </w:r>
          </w:p>
        </w:tc>
        <w:tc>
          <w:tcPr>
            <w:tcW w:w="2430" w:type="dxa"/>
          </w:tcPr>
          <w:p w14:paraId="3814135E" w14:textId="77777777" w:rsidR="005C333B" w:rsidRPr="005C333B" w:rsidRDefault="005C333B" w:rsidP="00B62D46">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NGSO only</w:t>
            </w:r>
          </w:p>
        </w:tc>
        <w:tc>
          <w:tcPr>
            <w:tcW w:w="4684" w:type="dxa"/>
          </w:tcPr>
          <w:p w14:paraId="7537C4DA" w14:textId="77777777" w:rsidR="005C333B" w:rsidRPr="005C333B" w:rsidRDefault="005C333B" w:rsidP="00B62D46">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UE needs to pass TS36.101 Cat-NB1/NB2 requirements and the additional NGSO test in TS36.102 according to the UE capability</w:t>
            </w:r>
          </w:p>
        </w:tc>
      </w:tr>
      <w:tr w:rsidR="005C333B" w:rsidRPr="005C333B" w14:paraId="3E80F3C2" w14:textId="77777777" w:rsidTr="00B62D46">
        <w:tc>
          <w:tcPr>
            <w:tcW w:w="2515" w:type="dxa"/>
          </w:tcPr>
          <w:p w14:paraId="319808FB" w14:textId="77777777" w:rsidR="005C333B" w:rsidRPr="005C333B" w:rsidRDefault="005C333B" w:rsidP="00B62D46">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Supported</w:t>
            </w:r>
          </w:p>
        </w:tc>
        <w:tc>
          <w:tcPr>
            <w:tcW w:w="2430" w:type="dxa"/>
          </w:tcPr>
          <w:p w14:paraId="309D458C" w14:textId="77777777" w:rsidR="005C333B" w:rsidRPr="005C333B" w:rsidRDefault="005C333B" w:rsidP="00B62D46">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Not specified (supporting both GSO and NGSO)</w:t>
            </w:r>
          </w:p>
        </w:tc>
        <w:tc>
          <w:tcPr>
            <w:tcW w:w="4684" w:type="dxa"/>
          </w:tcPr>
          <w:p w14:paraId="1C81E6D3" w14:textId="77777777" w:rsidR="005C333B" w:rsidRPr="005C333B" w:rsidRDefault="005C333B" w:rsidP="00B62D46">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UE needs to pass TS36.101 Cat-NB1/NB2 requirements and the additional NGSO test in TS36.102 according to the UE capability</w:t>
            </w:r>
          </w:p>
        </w:tc>
      </w:tr>
      <w:tr w:rsidR="005C333B" w:rsidRPr="005C333B" w14:paraId="76F7DB2F" w14:textId="77777777" w:rsidTr="00B62D46">
        <w:tc>
          <w:tcPr>
            <w:tcW w:w="2515" w:type="dxa"/>
          </w:tcPr>
          <w:p w14:paraId="741441C6" w14:textId="77777777" w:rsidR="005C333B" w:rsidRPr="005C333B" w:rsidRDefault="005C333B" w:rsidP="00B62D46">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Not supported</w:t>
            </w:r>
          </w:p>
        </w:tc>
        <w:tc>
          <w:tcPr>
            <w:tcW w:w="2430" w:type="dxa"/>
          </w:tcPr>
          <w:p w14:paraId="482C4323" w14:textId="77777777" w:rsidR="005C333B" w:rsidRPr="005C333B" w:rsidRDefault="005C333B" w:rsidP="00B62D46">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w:t>
            </w:r>
          </w:p>
        </w:tc>
        <w:tc>
          <w:tcPr>
            <w:tcW w:w="4684" w:type="dxa"/>
          </w:tcPr>
          <w:p w14:paraId="65187971" w14:textId="77777777" w:rsidR="005C333B" w:rsidRPr="005C333B" w:rsidRDefault="005C333B" w:rsidP="00B62D46">
            <w:pPr>
              <w:pStyle w:val="TAC"/>
              <w:rPr>
                <w:rFonts w:ascii="Times New Roman" w:eastAsia="SimSun" w:hAnsi="Times New Roman"/>
                <w:color w:val="000000" w:themeColor="text1"/>
                <w:sz w:val="20"/>
                <w:szCs w:val="24"/>
                <w:lang w:val="en-GB" w:eastAsia="zh-CN"/>
              </w:rPr>
            </w:pPr>
            <w:r w:rsidRPr="005C333B">
              <w:rPr>
                <w:rFonts w:ascii="Times New Roman" w:eastAsia="SimSun" w:hAnsi="Times New Roman"/>
                <w:color w:val="000000" w:themeColor="text1"/>
                <w:sz w:val="20"/>
                <w:szCs w:val="24"/>
                <w:lang w:val="en-GB" w:eastAsia="zh-CN"/>
              </w:rPr>
              <w:t>UE needs to pass TS36.101 Cat-NB1/NB2 requirements only according to the UE capability</w:t>
            </w:r>
          </w:p>
        </w:tc>
      </w:tr>
    </w:tbl>
    <w:p w14:paraId="06980880" w14:textId="7A907BE8" w:rsidR="00FC2300" w:rsidRDefault="00FC2300" w:rsidP="005544CB">
      <w:pPr>
        <w:spacing w:afterLines="50" w:after="120"/>
        <w:rPr>
          <w:color w:val="000000" w:themeColor="text1"/>
          <w:lang w:eastAsia="zh-CN"/>
        </w:rPr>
      </w:pPr>
    </w:p>
    <w:p w14:paraId="13EE5EBB" w14:textId="77777777" w:rsidR="00A8402F" w:rsidRDefault="00A8402F" w:rsidP="005544CB">
      <w:pPr>
        <w:spacing w:afterLines="50" w:after="120"/>
        <w:rPr>
          <w:color w:val="000000" w:themeColor="text1"/>
          <w:lang w:eastAsia="zh-CN"/>
        </w:rPr>
      </w:pPr>
    </w:p>
    <w:p w14:paraId="2496A97D" w14:textId="1B974583" w:rsidR="00E25BF7" w:rsidRPr="00705584" w:rsidRDefault="00E25BF7" w:rsidP="00E25BF7">
      <w:pPr>
        <w:rPr>
          <w:b/>
          <w:color w:val="000000" w:themeColor="text1"/>
          <w:u w:val="single"/>
          <w:lang w:eastAsia="ko-KR"/>
        </w:rPr>
      </w:pPr>
      <w:r w:rsidRPr="00705584">
        <w:rPr>
          <w:b/>
          <w:color w:val="000000" w:themeColor="text1"/>
          <w:u w:val="single"/>
          <w:lang w:eastAsia="ko-KR"/>
        </w:rPr>
        <w:t>Issue 1-</w:t>
      </w:r>
      <w:r w:rsidR="007B76B3">
        <w:rPr>
          <w:b/>
          <w:color w:val="000000" w:themeColor="text1"/>
          <w:u w:val="single"/>
          <w:lang w:eastAsia="ko-KR"/>
        </w:rPr>
        <w:t>1-</w:t>
      </w:r>
      <w:r w:rsidRPr="00705584">
        <w:rPr>
          <w:rFonts w:eastAsia="新細明體"/>
          <w:b/>
          <w:color w:val="000000" w:themeColor="text1"/>
          <w:u w:val="single"/>
          <w:lang w:eastAsia="zh-TW"/>
        </w:rPr>
        <w:t>2</w:t>
      </w:r>
      <w:r w:rsidRPr="00705584">
        <w:rPr>
          <w:b/>
          <w:color w:val="000000" w:themeColor="text1"/>
          <w:u w:val="single"/>
          <w:lang w:eastAsia="ko-KR"/>
        </w:rPr>
        <w:t>: Operation mode</w:t>
      </w:r>
      <w:r w:rsidRPr="00705584">
        <w:rPr>
          <w:rFonts w:ascii="新細明體" w:eastAsia="新細明體" w:hAnsi="新細明體" w:hint="eastAsia"/>
          <w:b/>
          <w:color w:val="000000" w:themeColor="text1"/>
          <w:u w:val="single"/>
          <w:lang w:eastAsia="zh-TW"/>
        </w:rPr>
        <w:t xml:space="preserve"> </w:t>
      </w:r>
      <w:r w:rsidRPr="00705584">
        <w:rPr>
          <w:b/>
          <w:color w:val="000000" w:themeColor="text1"/>
          <w:u w:val="single"/>
          <w:lang w:eastAsia="ko-KR"/>
        </w:rPr>
        <w:t>for NB-IoT over NTN</w:t>
      </w:r>
    </w:p>
    <w:p w14:paraId="39F30445" w14:textId="1394353C" w:rsidR="00E25BF7" w:rsidRPr="00705584" w:rsidRDefault="00E25BF7" w:rsidP="005544CB">
      <w:pPr>
        <w:spacing w:afterLines="50" w:after="120"/>
        <w:rPr>
          <w:rFonts w:eastAsia="新細明體"/>
          <w:b/>
          <w:bCs/>
          <w:color w:val="000000" w:themeColor="text1"/>
          <w:lang w:eastAsia="zh-TW"/>
        </w:rPr>
      </w:pPr>
      <w:r w:rsidRPr="00705584">
        <w:rPr>
          <w:rFonts w:eastAsia="新細明體"/>
          <w:b/>
          <w:bCs/>
          <w:color w:val="000000" w:themeColor="text1"/>
          <w:lang w:eastAsia="zh-TW"/>
        </w:rPr>
        <w:t xml:space="preserve">Agreement: </w:t>
      </w:r>
    </w:p>
    <w:p w14:paraId="4AC2FB57" w14:textId="7298E57A" w:rsidR="00E25BF7" w:rsidRPr="00705584" w:rsidRDefault="00F1459B" w:rsidP="00F1459B">
      <w:pPr>
        <w:pStyle w:val="af"/>
        <w:numPr>
          <w:ilvl w:val="0"/>
          <w:numId w:val="32"/>
        </w:numPr>
        <w:ind w:firstLineChars="0"/>
        <w:rPr>
          <w:color w:val="000000" w:themeColor="text1"/>
          <w:lang w:eastAsia="zh-CN"/>
        </w:rPr>
      </w:pPr>
      <w:r w:rsidRPr="00705584">
        <w:rPr>
          <w:color w:val="000000" w:themeColor="text1"/>
          <w:lang w:eastAsia="zh-CN"/>
        </w:rPr>
        <w:t>Consider only standalone deployment to define requirements for NB-IoT over NTN.</w:t>
      </w:r>
    </w:p>
    <w:p w14:paraId="35C01B0C" w14:textId="0300B134" w:rsidR="00E25BF7" w:rsidRDefault="00E25BF7" w:rsidP="005544CB">
      <w:pPr>
        <w:spacing w:afterLines="50" w:after="120"/>
        <w:rPr>
          <w:color w:val="000000" w:themeColor="text1"/>
          <w:lang w:eastAsia="zh-CN"/>
        </w:rPr>
      </w:pPr>
    </w:p>
    <w:p w14:paraId="4C9AC5E5" w14:textId="77777777" w:rsidR="008F79A1" w:rsidRPr="00705584" w:rsidRDefault="008F79A1" w:rsidP="005544CB">
      <w:pPr>
        <w:spacing w:afterLines="50" w:after="120"/>
        <w:rPr>
          <w:color w:val="000000" w:themeColor="text1"/>
          <w:lang w:eastAsia="zh-CN"/>
        </w:rPr>
      </w:pPr>
    </w:p>
    <w:p w14:paraId="65012B7F" w14:textId="2A5D370D" w:rsidR="00705584" w:rsidRPr="00705584" w:rsidRDefault="00705584" w:rsidP="00705584">
      <w:pPr>
        <w:rPr>
          <w:b/>
          <w:color w:val="000000" w:themeColor="text1"/>
          <w:u w:val="single"/>
          <w:lang w:eastAsia="ko-KR"/>
        </w:rPr>
      </w:pPr>
      <w:r w:rsidRPr="00705584">
        <w:rPr>
          <w:b/>
          <w:color w:val="000000" w:themeColor="text1"/>
          <w:u w:val="single"/>
          <w:lang w:eastAsia="ko-KR"/>
        </w:rPr>
        <w:lastRenderedPageBreak/>
        <w:t>Issue 1-</w:t>
      </w:r>
      <w:r w:rsidR="007B76B3">
        <w:rPr>
          <w:b/>
          <w:color w:val="000000" w:themeColor="text1"/>
          <w:u w:val="single"/>
          <w:lang w:eastAsia="ko-KR"/>
        </w:rPr>
        <w:t>1-</w:t>
      </w:r>
      <w:r w:rsidRPr="00705584">
        <w:rPr>
          <w:b/>
          <w:color w:val="000000" w:themeColor="text1"/>
          <w:u w:val="single"/>
          <w:lang w:eastAsia="ko-KR"/>
        </w:rPr>
        <w:t>3: Duplex mode</w:t>
      </w:r>
      <w:r w:rsidRPr="00705584">
        <w:rPr>
          <w:rFonts w:ascii="新細明體" w:eastAsia="新細明體" w:hAnsi="新細明體" w:hint="eastAsia"/>
          <w:b/>
          <w:color w:val="000000" w:themeColor="text1"/>
          <w:u w:val="single"/>
          <w:lang w:eastAsia="zh-TW"/>
        </w:rPr>
        <w:t xml:space="preserve"> </w:t>
      </w:r>
      <w:r w:rsidRPr="00705584">
        <w:rPr>
          <w:b/>
          <w:color w:val="000000" w:themeColor="text1"/>
          <w:u w:val="single"/>
          <w:lang w:eastAsia="ko-KR"/>
        </w:rPr>
        <w:t>for Cat-M1 over NTN</w:t>
      </w:r>
    </w:p>
    <w:p w14:paraId="2FD5A9D5" w14:textId="036DF466" w:rsidR="00705584" w:rsidRPr="00705584" w:rsidRDefault="00705584" w:rsidP="00705584">
      <w:pPr>
        <w:spacing w:afterLines="50" w:after="120"/>
        <w:rPr>
          <w:rFonts w:eastAsia="新細明體"/>
          <w:b/>
          <w:bCs/>
          <w:color w:val="000000" w:themeColor="text1"/>
          <w:lang w:eastAsia="zh-TW"/>
        </w:rPr>
      </w:pPr>
      <w:r w:rsidRPr="00705584">
        <w:rPr>
          <w:rFonts w:eastAsia="新細明體"/>
          <w:b/>
          <w:bCs/>
          <w:color w:val="000000" w:themeColor="text1"/>
          <w:lang w:eastAsia="zh-TW"/>
        </w:rPr>
        <w:t xml:space="preserve">Agreement: </w:t>
      </w:r>
    </w:p>
    <w:p w14:paraId="214B78DB" w14:textId="77777777" w:rsidR="00705584" w:rsidRPr="00705584" w:rsidRDefault="00705584" w:rsidP="00705584">
      <w:pPr>
        <w:pStyle w:val="af"/>
        <w:numPr>
          <w:ilvl w:val="0"/>
          <w:numId w:val="32"/>
        </w:numPr>
        <w:spacing w:after="120"/>
        <w:ind w:firstLineChars="0"/>
        <w:rPr>
          <w:color w:val="000000" w:themeColor="text1"/>
          <w:szCs w:val="24"/>
          <w:lang w:eastAsia="zh-CN"/>
        </w:rPr>
      </w:pPr>
      <w:r w:rsidRPr="00705584">
        <w:rPr>
          <w:color w:val="000000" w:themeColor="text1"/>
          <w:szCs w:val="24"/>
          <w:lang w:eastAsia="zh-CN"/>
        </w:rPr>
        <w:t>Define UE demodulation requirement for FDD only</w:t>
      </w:r>
      <w:r w:rsidRPr="00705584">
        <w:rPr>
          <w:rFonts w:eastAsia="新細明體" w:hint="eastAsia"/>
          <w:color w:val="000000" w:themeColor="text1"/>
          <w:szCs w:val="24"/>
          <w:lang w:eastAsia="zh-TW"/>
        </w:rPr>
        <w:t>,</w:t>
      </w:r>
      <w:r w:rsidRPr="00705584">
        <w:rPr>
          <w:color w:val="000000" w:themeColor="text1"/>
          <w:szCs w:val="24"/>
          <w:lang w:eastAsia="zh-CN"/>
        </w:rPr>
        <w:t xml:space="preserve"> both HD-FDD and FD-FDD</w:t>
      </w:r>
    </w:p>
    <w:p w14:paraId="448D8837" w14:textId="04AF745C" w:rsidR="00E25BF7" w:rsidRPr="00705584" w:rsidRDefault="00E25BF7" w:rsidP="005544CB">
      <w:pPr>
        <w:spacing w:afterLines="50" w:after="120"/>
        <w:rPr>
          <w:color w:val="000000" w:themeColor="text1"/>
          <w:lang w:eastAsia="zh-CN"/>
        </w:rPr>
      </w:pPr>
    </w:p>
    <w:p w14:paraId="47E79AC4" w14:textId="3B09855D" w:rsidR="00705584" w:rsidRPr="00705584" w:rsidRDefault="00705584" w:rsidP="00705584">
      <w:pPr>
        <w:rPr>
          <w:b/>
          <w:color w:val="000000" w:themeColor="text1"/>
          <w:u w:val="single"/>
          <w:lang w:eastAsia="ko-KR"/>
        </w:rPr>
      </w:pPr>
      <w:r w:rsidRPr="00705584">
        <w:rPr>
          <w:b/>
          <w:color w:val="000000" w:themeColor="text1"/>
          <w:u w:val="single"/>
          <w:lang w:eastAsia="ko-KR"/>
        </w:rPr>
        <w:t>Issue 1-</w:t>
      </w:r>
      <w:r w:rsidR="007B76B3">
        <w:rPr>
          <w:b/>
          <w:color w:val="000000" w:themeColor="text1"/>
          <w:u w:val="single"/>
          <w:lang w:eastAsia="ko-KR"/>
        </w:rPr>
        <w:t>1-</w:t>
      </w:r>
      <w:r w:rsidRPr="00705584">
        <w:rPr>
          <w:b/>
          <w:color w:val="000000" w:themeColor="text1"/>
          <w:u w:val="single"/>
          <w:lang w:eastAsia="ko-KR"/>
        </w:rPr>
        <w:t>4: Channel bandwidth for Cat-M1 over NTN</w:t>
      </w:r>
    </w:p>
    <w:p w14:paraId="060F9460" w14:textId="28107C3B" w:rsidR="00705584" w:rsidRPr="00705584" w:rsidRDefault="00705584" w:rsidP="00705584">
      <w:pPr>
        <w:spacing w:afterLines="50" w:after="120"/>
        <w:rPr>
          <w:rFonts w:eastAsia="新細明體"/>
          <w:b/>
          <w:bCs/>
          <w:color w:val="000000" w:themeColor="text1"/>
          <w:lang w:eastAsia="zh-TW"/>
        </w:rPr>
      </w:pPr>
      <w:r w:rsidRPr="00705584">
        <w:rPr>
          <w:rFonts w:eastAsia="新細明體"/>
          <w:b/>
          <w:bCs/>
          <w:color w:val="000000" w:themeColor="text1"/>
          <w:lang w:eastAsia="zh-TW"/>
        </w:rPr>
        <w:t xml:space="preserve">Agreement: </w:t>
      </w:r>
    </w:p>
    <w:p w14:paraId="5862C8FA" w14:textId="77777777" w:rsidR="00705584" w:rsidRPr="00705584" w:rsidRDefault="00705584" w:rsidP="00705584">
      <w:pPr>
        <w:pStyle w:val="af"/>
        <w:numPr>
          <w:ilvl w:val="0"/>
          <w:numId w:val="32"/>
        </w:numPr>
        <w:spacing w:after="120"/>
        <w:ind w:firstLineChars="0"/>
        <w:rPr>
          <w:color w:val="000000" w:themeColor="text1"/>
          <w:szCs w:val="24"/>
          <w:lang w:eastAsia="zh-CN"/>
        </w:rPr>
      </w:pPr>
      <w:r w:rsidRPr="00705584">
        <w:rPr>
          <w:color w:val="000000" w:themeColor="text1"/>
          <w:szCs w:val="24"/>
          <w:lang w:eastAsia="zh-CN"/>
        </w:rPr>
        <w:t>Define UE demodulation requirement for channel bandwidth 1.4MHz.</w:t>
      </w:r>
    </w:p>
    <w:p w14:paraId="5A0FA0BF" w14:textId="77777777" w:rsidR="00E25BF7" w:rsidRPr="00705584" w:rsidRDefault="00E25BF7" w:rsidP="005544CB">
      <w:pPr>
        <w:spacing w:afterLines="50" w:after="120"/>
        <w:rPr>
          <w:color w:val="000000" w:themeColor="text1"/>
          <w:lang w:eastAsia="zh-CN"/>
        </w:rPr>
      </w:pPr>
    </w:p>
    <w:p w14:paraId="1F6B3BE8" w14:textId="0777BF4C" w:rsidR="00705584" w:rsidRPr="00705584" w:rsidRDefault="00705584" w:rsidP="00705584">
      <w:pPr>
        <w:rPr>
          <w:b/>
          <w:color w:val="000000" w:themeColor="text1"/>
          <w:u w:val="single"/>
          <w:lang w:eastAsia="ko-KR"/>
        </w:rPr>
      </w:pPr>
      <w:r w:rsidRPr="00705584">
        <w:rPr>
          <w:b/>
          <w:color w:val="000000" w:themeColor="text1"/>
          <w:u w:val="single"/>
          <w:lang w:eastAsia="ko-KR"/>
        </w:rPr>
        <w:t>Issue 1-</w:t>
      </w:r>
      <w:r w:rsidR="007B76B3">
        <w:rPr>
          <w:b/>
          <w:color w:val="000000" w:themeColor="text1"/>
          <w:u w:val="single"/>
          <w:lang w:eastAsia="ko-KR"/>
        </w:rPr>
        <w:t>1-</w:t>
      </w:r>
      <w:r w:rsidRPr="00705584">
        <w:rPr>
          <w:b/>
          <w:color w:val="000000" w:themeColor="text1"/>
          <w:u w:val="single"/>
          <w:lang w:eastAsia="ko-KR"/>
        </w:rPr>
        <w:t>5: CSI reporting requirements</w:t>
      </w:r>
    </w:p>
    <w:p w14:paraId="08E6B3FC" w14:textId="58EE7FFA" w:rsidR="00705584" w:rsidRPr="00705584" w:rsidRDefault="00705584" w:rsidP="00705584">
      <w:pPr>
        <w:spacing w:afterLines="50" w:after="120"/>
        <w:rPr>
          <w:rFonts w:eastAsia="新細明體"/>
          <w:b/>
          <w:bCs/>
          <w:color w:val="000000" w:themeColor="text1"/>
          <w:lang w:eastAsia="zh-TW"/>
        </w:rPr>
      </w:pPr>
      <w:r w:rsidRPr="00705584">
        <w:rPr>
          <w:rFonts w:eastAsia="新細明體"/>
          <w:b/>
          <w:bCs/>
          <w:color w:val="000000" w:themeColor="text1"/>
          <w:lang w:eastAsia="zh-TW"/>
        </w:rPr>
        <w:t xml:space="preserve">Agreement: </w:t>
      </w:r>
    </w:p>
    <w:p w14:paraId="6F1F8909" w14:textId="77777777" w:rsidR="00705584" w:rsidRPr="00705584" w:rsidRDefault="00705584" w:rsidP="00705584">
      <w:pPr>
        <w:pStyle w:val="af"/>
        <w:numPr>
          <w:ilvl w:val="0"/>
          <w:numId w:val="32"/>
        </w:numPr>
        <w:spacing w:after="120"/>
        <w:ind w:firstLineChars="0"/>
        <w:rPr>
          <w:color w:val="000000" w:themeColor="text1"/>
          <w:szCs w:val="24"/>
          <w:lang w:eastAsia="zh-CN"/>
        </w:rPr>
      </w:pPr>
      <w:r w:rsidRPr="00705584">
        <w:rPr>
          <w:rFonts w:eastAsia="新細明體"/>
          <w:color w:val="000000" w:themeColor="text1"/>
          <w:szCs w:val="24"/>
          <w:lang w:eastAsia="zh-TW"/>
        </w:rPr>
        <w:t>Do not introduce new CSI requirements for both NB-IoT and Cat-M1 over NTN.</w:t>
      </w:r>
    </w:p>
    <w:p w14:paraId="5192C754" w14:textId="06F5CF5D" w:rsidR="00E25BF7" w:rsidRPr="00705584" w:rsidRDefault="00E25BF7" w:rsidP="005544CB">
      <w:pPr>
        <w:spacing w:afterLines="50" w:after="120"/>
        <w:rPr>
          <w:color w:val="000000" w:themeColor="text1"/>
          <w:lang w:eastAsia="zh-CN"/>
        </w:rPr>
      </w:pPr>
    </w:p>
    <w:p w14:paraId="1BCA6280" w14:textId="28CEBA91" w:rsidR="00705584" w:rsidRPr="00705584" w:rsidRDefault="00705584" w:rsidP="00705584">
      <w:pPr>
        <w:rPr>
          <w:b/>
          <w:color w:val="000000" w:themeColor="text1"/>
          <w:u w:val="single"/>
          <w:lang w:eastAsia="ko-KR"/>
        </w:rPr>
      </w:pPr>
      <w:r w:rsidRPr="00705584">
        <w:rPr>
          <w:b/>
          <w:color w:val="000000" w:themeColor="text1"/>
          <w:u w:val="single"/>
          <w:lang w:eastAsia="ko-KR"/>
        </w:rPr>
        <w:t>Issue 1-</w:t>
      </w:r>
      <w:r w:rsidR="007B76B3">
        <w:rPr>
          <w:b/>
          <w:color w:val="000000" w:themeColor="text1"/>
          <w:u w:val="single"/>
          <w:lang w:eastAsia="ko-KR"/>
        </w:rPr>
        <w:t>1-6</w:t>
      </w:r>
      <w:r w:rsidRPr="00705584">
        <w:rPr>
          <w:b/>
          <w:color w:val="000000" w:themeColor="text1"/>
          <w:u w:val="single"/>
          <w:lang w:eastAsia="ko-KR"/>
        </w:rPr>
        <w:t xml:space="preserve">: </w:t>
      </w:r>
      <w:bookmarkStart w:id="1" w:name="_Hlk118882859"/>
      <w:r w:rsidRPr="00705584">
        <w:rPr>
          <w:b/>
          <w:color w:val="000000" w:themeColor="text1"/>
          <w:u w:val="single"/>
          <w:lang w:eastAsia="ko-KR"/>
        </w:rPr>
        <w:t>PBCH and PDCCH requirements</w:t>
      </w:r>
      <w:bookmarkEnd w:id="1"/>
    </w:p>
    <w:p w14:paraId="6454F1D5" w14:textId="6A10CF4B" w:rsidR="00705584" w:rsidRPr="00705584" w:rsidRDefault="00705584" w:rsidP="00705584">
      <w:pPr>
        <w:spacing w:afterLines="50" w:after="120"/>
        <w:rPr>
          <w:rFonts w:eastAsia="新細明體"/>
          <w:b/>
          <w:bCs/>
          <w:color w:val="000000" w:themeColor="text1"/>
          <w:lang w:eastAsia="zh-TW"/>
        </w:rPr>
      </w:pPr>
      <w:r w:rsidRPr="00705584">
        <w:rPr>
          <w:rFonts w:eastAsia="新細明體"/>
          <w:b/>
          <w:bCs/>
          <w:color w:val="000000" w:themeColor="text1"/>
          <w:lang w:eastAsia="zh-TW"/>
        </w:rPr>
        <w:t xml:space="preserve">Agreement: </w:t>
      </w:r>
    </w:p>
    <w:p w14:paraId="7D2F16C0" w14:textId="77777777" w:rsidR="00705584" w:rsidRPr="00705584" w:rsidRDefault="00705584" w:rsidP="00705584">
      <w:pPr>
        <w:pStyle w:val="af"/>
        <w:numPr>
          <w:ilvl w:val="0"/>
          <w:numId w:val="32"/>
        </w:numPr>
        <w:spacing w:after="120"/>
        <w:ind w:firstLineChars="0"/>
        <w:rPr>
          <w:color w:val="000000" w:themeColor="text1"/>
          <w:szCs w:val="24"/>
          <w:lang w:eastAsia="zh-CN"/>
        </w:rPr>
      </w:pPr>
      <w:r w:rsidRPr="00705584">
        <w:rPr>
          <w:rFonts w:eastAsia="新細明體"/>
          <w:color w:val="000000" w:themeColor="text1"/>
          <w:szCs w:val="24"/>
          <w:lang w:eastAsia="zh-TW"/>
        </w:rPr>
        <w:t>Do not introduce new NPBCH and NPDCCH requirements for NB-IoT over NTN.</w:t>
      </w:r>
    </w:p>
    <w:p w14:paraId="1288CEF8" w14:textId="77777777" w:rsidR="00705584" w:rsidRPr="0065513B" w:rsidRDefault="00705584" w:rsidP="00705584">
      <w:pPr>
        <w:pStyle w:val="af"/>
        <w:numPr>
          <w:ilvl w:val="0"/>
          <w:numId w:val="32"/>
        </w:numPr>
        <w:spacing w:after="120"/>
        <w:ind w:firstLineChars="0"/>
        <w:rPr>
          <w:color w:val="000000" w:themeColor="text1"/>
          <w:szCs w:val="24"/>
          <w:lang w:eastAsia="zh-CN"/>
        </w:rPr>
      </w:pPr>
      <w:r w:rsidRPr="0065513B">
        <w:rPr>
          <w:rFonts w:eastAsia="新細明體"/>
          <w:color w:val="000000" w:themeColor="text1"/>
          <w:szCs w:val="24"/>
          <w:lang w:eastAsia="zh-TW"/>
        </w:rPr>
        <w:t>Do not introduce new PBCH and MPDCCH requirements for Cat-M1 over NTN.</w:t>
      </w:r>
    </w:p>
    <w:p w14:paraId="40C70D7D" w14:textId="77777777" w:rsidR="007642CD" w:rsidRPr="007642CD" w:rsidRDefault="007642CD" w:rsidP="00BC7C09">
      <w:pPr>
        <w:pStyle w:val="af"/>
        <w:numPr>
          <w:ilvl w:val="0"/>
          <w:numId w:val="32"/>
        </w:numPr>
        <w:spacing w:after="120"/>
        <w:ind w:firstLineChars="0"/>
      </w:pPr>
      <w:r w:rsidRPr="007642CD">
        <w:t xml:space="preserve">Note: PDCCH performance can be implicitly verified under PDSCH requirements. </w:t>
      </w:r>
    </w:p>
    <w:p w14:paraId="54CDF0F7" w14:textId="77777777" w:rsidR="00A811B3" w:rsidRPr="007642CD" w:rsidRDefault="00A811B3" w:rsidP="005544CB">
      <w:pPr>
        <w:spacing w:afterLines="50" w:after="120"/>
        <w:rPr>
          <w:lang w:eastAsia="zh-CN"/>
        </w:rPr>
      </w:pPr>
    </w:p>
    <w:p w14:paraId="1906F64D" w14:textId="051A0C5C" w:rsidR="00CD009B" w:rsidRPr="00C95A2D" w:rsidRDefault="00CD009B" w:rsidP="00CD009B">
      <w:pPr>
        <w:pStyle w:val="2"/>
        <w:rPr>
          <w:sz w:val="28"/>
          <w:szCs w:val="28"/>
          <w:lang w:val="en-US"/>
        </w:rPr>
      </w:pPr>
      <w:r w:rsidRPr="00C95A2D">
        <w:rPr>
          <w:sz w:val="28"/>
          <w:szCs w:val="28"/>
          <w:lang w:val="en-US"/>
        </w:rPr>
        <w:t xml:space="preserve">Sub-topic </w:t>
      </w:r>
      <w:r w:rsidR="007B76B3" w:rsidRPr="00C95A2D">
        <w:rPr>
          <w:sz w:val="28"/>
          <w:szCs w:val="28"/>
          <w:lang w:val="en-US"/>
        </w:rPr>
        <w:t>1</w:t>
      </w:r>
      <w:r w:rsidRPr="00C95A2D">
        <w:rPr>
          <w:sz w:val="28"/>
          <w:szCs w:val="28"/>
          <w:lang w:val="en-US"/>
        </w:rPr>
        <w:t xml:space="preserve">-2 </w:t>
      </w:r>
      <w:r w:rsidR="00B63E33" w:rsidRPr="00C95A2D">
        <w:rPr>
          <w:sz w:val="28"/>
          <w:szCs w:val="28"/>
          <w:lang w:val="en-US"/>
        </w:rPr>
        <w:t>General assumptions</w:t>
      </w:r>
    </w:p>
    <w:p w14:paraId="65824951" w14:textId="1B0653C8" w:rsidR="00F90C6A" w:rsidRDefault="00F90C6A" w:rsidP="00F90C6A">
      <w:pPr>
        <w:rPr>
          <w:b/>
          <w:color w:val="000000" w:themeColor="text1"/>
          <w:u w:val="single"/>
          <w:lang w:eastAsia="ko-KR"/>
        </w:rPr>
      </w:pPr>
      <w:r w:rsidRPr="00B63E33">
        <w:rPr>
          <w:b/>
          <w:color w:val="000000" w:themeColor="text1"/>
          <w:u w:val="single"/>
          <w:lang w:eastAsia="ko-KR"/>
        </w:rPr>
        <w:t xml:space="preserve">Issue </w:t>
      </w:r>
      <w:r w:rsidR="007B76B3">
        <w:rPr>
          <w:b/>
          <w:color w:val="000000" w:themeColor="text1"/>
          <w:u w:val="single"/>
          <w:lang w:eastAsia="ko-KR"/>
        </w:rPr>
        <w:t>1-2</w:t>
      </w:r>
      <w:r w:rsidRPr="00B63E33">
        <w:rPr>
          <w:b/>
          <w:color w:val="000000" w:themeColor="text1"/>
          <w:u w:val="single"/>
          <w:lang w:eastAsia="ko-KR"/>
        </w:rPr>
        <w:t>-1: Frequency and timing drift modelling</w:t>
      </w:r>
    </w:p>
    <w:p w14:paraId="0CDD6365" w14:textId="77777777" w:rsidR="00BF5BDB" w:rsidRPr="00705584" w:rsidRDefault="00BF5BDB" w:rsidP="00BF5BDB">
      <w:pPr>
        <w:spacing w:afterLines="50" w:after="120"/>
        <w:rPr>
          <w:rFonts w:eastAsia="新細明體"/>
          <w:b/>
          <w:bCs/>
          <w:color w:val="000000" w:themeColor="text1"/>
          <w:lang w:eastAsia="zh-TW"/>
        </w:rPr>
      </w:pPr>
      <w:r w:rsidRPr="00705584">
        <w:rPr>
          <w:rFonts w:eastAsia="新細明體"/>
          <w:b/>
          <w:bCs/>
          <w:color w:val="000000" w:themeColor="text1"/>
          <w:lang w:eastAsia="zh-TW"/>
        </w:rPr>
        <w:t xml:space="preserve">Agreement: </w:t>
      </w:r>
    </w:p>
    <w:p w14:paraId="39581DFE" w14:textId="77777777" w:rsidR="00F24FCE" w:rsidRPr="00F24FCE" w:rsidRDefault="00F24FCE" w:rsidP="00F24FCE">
      <w:pPr>
        <w:pStyle w:val="af"/>
        <w:numPr>
          <w:ilvl w:val="0"/>
          <w:numId w:val="32"/>
        </w:numPr>
        <w:overflowPunct w:val="0"/>
        <w:autoSpaceDE w:val="0"/>
        <w:autoSpaceDN w:val="0"/>
        <w:adjustRightInd w:val="0"/>
        <w:spacing w:after="120"/>
        <w:ind w:firstLineChars="0"/>
        <w:textAlignment w:val="baseline"/>
      </w:pPr>
      <w:r w:rsidRPr="00F24FCE">
        <w:t>Do not consider Doppler shift for feeder link for DL</w:t>
      </w:r>
    </w:p>
    <w:p w14:paraId="04835B10" w14:textId="77777777" w:rsidR="00F24FCE" w:rsidRPr="00F24FCE" w:rsidRDefault="00F24FCE" w:rsidP="00F24FCE">
      <w:pPr>
        <w:pStyle w:val="af"/>
        <w:numPr>
          <w:ilvl w:val="0"/>
          <w:numId w:val="32"/>
        </w:numPr>
        <w:overflowPunct w:val="0"/>
        <w:autoSpaceDE w:val="0"/>
        <w:autoSpaceDN w:val="0"/>
        <w:adjustRightInd w:val="0"/>
        <w:spacing w:after="120"/>
        <w:ind w:firstLineChars="0"/>
        <w:textAlignment w:val="baseline"/>
      </w:pPr>
      <w:r w:rsidRPr="00F24FCE">
        <w:t>Do not consider the frequency Drift</w:t>
      </w:r>
    </w:p>
    <w:p w14:paraId="3E493AB9" w14:textId="77777777" w:rsidR="00F24FCE" w:rsidRPr="00F24FCE" w:rsidRDefault="00F24FCE" w:rsidP="00F24FCE">
      <w:pPr>
        <w:pStyle w:val="af"/>
        <w:numPr>
          <w:ilvl w:val="0"/>
          <w:numId w:val="32"/>
        </w:numPr>
        <w:overflowPunct w:val="0"/>
        <w:autoSpaceDE w:val="0"/>
        <w:autoSpaceDN w:val="0"/>
        <w:adjustRightInd w:val="0"/>
        <w:spacing w:after="120"/>
        <w:ind w:firstLineChars="0"/>
        <w:textAlignment w:val="baseline"/>
      </w:pPr>
      <w:r w:rsidRPr="00F24FCE">
        <w:t>Do not define sampling offset model</w:t>
      </w:r>
    </w:p>
    <w:p w14:paraId="1A5E90BE" w14:textId="77777777" w:rsidR="00F24FCE" w:rsidRPr="00F24FCE" w:rsidRDefault="00F24FCE" w:rsidP="00F24FCE">
      <w:pPr>
        <w:pStyle w:val="af"/>
        <w:numPr>
          <w:ilvl w:val="0"/>
          <w:numId w:val="32"/>
        </w:numPr>
        <w:overflowPunct w:val="0"/>
        <w:autoSpaceDE w:val="0"/>
        <w:autoSpaceDN w:val="0"/>
        <w:adjustRightInd w:val="0"/>
        <w:spacing w:after="120"/>
        <w:ind w:firstLineChars="0"/>
        <w:textAlignment w:val="baseline"/>
      </w:pPr>
      <w:r w:rsidRPr="00F24FCE">
        <w:t>The maximum Doppler shift is residual frequency offset, i.e., 0.1ppm.</w:t>
      </w:r>
    </w:p>
    <w:p w14:paraId="121C3E7A" w14:textId="609588D6" w:rsidR="004E6D7F" w:rsidRPr="00F24FCE" w:rsidRDefault="004E6D7F" w:rsidP="00360CE5">
      <w:pPr>
        <w:rPr>
          <w:color w:val="000000" w:themeColor="text1"/>
        </w:rPr>
      </w:pPr>
    </w:p>
    <w:p w14:paraId="5D19F3C4" w14:textId="0234595B" w:rsidR="004E6D7F" w:rsidRPr="004E6D7F" w:rsidRDefault="004E6D7F" w:rsidP="004E6D7F">
      <w:pPr>
        <w:rPr>
          <w:b/>
          <w:color w:val="000000" w:themeColor="text1"/>
          <w:u w:val="single"/>
          <w:lang w:val="en-US" w:eastAsia="ko-KR"/>
        </w:rPr>
      </w:pPr>
      <w:r w:rsidRPr="004E6D7F">
        <w:rPr>
          <w:b/>
          <w:color w:val="000000" w:themeColor="text1"/>
          <w:u w:val="single"/>
          <w:lang w:eastAsia="ko-KR"/>
        </w:rPr>
        <w:t xml:space="preserve">Issue </w:t>
      </w:r>
      <w:r w:rsidR="007B76B3">
        <w:rPr>
          <w:b/>
          <w:color w:val="000000" w:themeColor="text1"/>
          <w:u w:val="single"/>
          <w:lang w:eastAsia="ko-KR"/>
        </w:rPr>
        <w:t>1</w:t>
      </w:r>
      <w:r w:rsidRPr="004E6D7F">
        <w:rPr>
          <w:b/>
          <w:color w:val="000000" w:themeColor="text1"/>
          <w:u w:val="single"/>
          <w:lang w:eastAsia="ko-KR"/>
        </w:rPr>
        <w:t>-2</w:t>
      </w:r>
      <w:r w:rsidR="007B76B3">
        <w:rPr>
          <w:b/>
          <w:color w:val="000000" w:themeColor="text1"/>
          <w:u w:val="single"/>
          <w:lang w:eastAsia="ko-KR"/>
        </w:rPr>
        <w:t>-</w:t>
      </w:r>
      <w:r w:rsidR="006D0437">
        <w:rPr>
          <w:b/>
          <w:color w:val="000000" w:themeColor="text1"/>
          <w:u w:val="single"/>
          <w:lang w:eastAsia="ko-KR"/>
        </w:rPr>
        <w:t>2</w:t>
      </w:r>
      <w:r w:rsidRPr="004E6D7F">
        <w:rPr>
          <w:b/>
          <w:color w:val="000000" w:themeColor="text1"/>
          <w:u w:val="single"/>
          <w:lang w:eastAsia="ko-KR"/>
        </w:rPr>
        <w:t>: Propagation channel models</w:t>
      </w:r>
    </w:p>
    <w:p w14:paraId="07E6222F" w14:textId="77777777" w:rsidR="001E3508" w:rsidRPr="00883C9D" w:rsidRDefault="001E3508" w:rsidP="001E3508">
      <w:pPr>
        <w:rPr>
          <w:rFonts w:eastAsia="新細明體"/>
          <w:color w:val="000000" w:themeColor="text1"/>
          <w:lang w:val="en-US" w:eastAsia="zh-TW"/>
        </w:rPr>
      </w:pPr>
      <w:r w:rsidRPr="00883C9D">
        <w:rPr>
          <w:rFonts w:eastAsia="新細明體" w:hint="eastAsia"/>
          <w:color w:val="000000" w:themeColor="text1"/>
          <w:lang w:val="en-US" w:eastAsia="zh-TW"/>
        </w:rPr>
        <w:t>A</w:t>
      </w:r>
      <w:r w:rsidRPr="00883C9D">
        <w:rPr>
          <w:rFonts w:eastAsia="新細明體"/>
          <w:color w:val="000000" w:themeColor="text1"/>
          <w:lang w:val="en-US" w:eastAsia="zh-TW"/>
        </w:rPr>
        <w:t xml:space="preserve">greement: </w:t>
      </w:r>
    </w:p>
    <w:p w14:paraId="40C9CC3A" w14:textId="77777777" w:rsidR="00234AC9" w:rsidRPr="00234AC9" w:rsidRDefault="00234AC9" w:rsidP="00234AC9">
      <w:pPr>
        <w:pStyle w:val="af"/>
        <w:numPr>
          <w:ilvl w:val="0"/>
          <w:numId w:val="32"/>
        </w:numPr>
        <w:spacing w:after="120"/>
        <w:ind w:firstLineChars="0"/>
      </w:pPr>
      <w:r w:rsidRPr="00234AC9">
        <w:rPr>
          <w:rFonts w:eastAsia="新細明體"/>
          <w:lang w:eastAsia="zh-TW"/>
        </w:rPr>
        <w:t>Introduce requirements with NTN-TDLA100-x and NTN-TDLC5-y</w:t>
      </w:r>
    </w:p>
    <w:p w14:paraId="18ACAD0E" w14:textId="77777777" w:rsidR="00234AC9" w:rsidRPr="00234AC9" w:rsidRDefault="00234AC9" w:rsidP="00234AC9">
      <w:pPr>
        <w:pStyle w:val="af"/>
        <w:numPr>
          <w:ilvl w:val="0"/>
          <w:numId w:val="32"/>
        </w:numPr>
        <w:spacing w:after="120"/>
        <w:ind w:firstLineChars="0"/>
      </w:pPr>
      <w:r w:rsidRPr="00234AC9">
        <w:rPr>
          <w:rFonts w:eastAsia="新細明體"/>
          <w:lang w:eastAsia="zh-TW"/>
        </w:rPr>
        <w:t>FFS on the doppler shift value</w:t>
      </w:r>
    </w:p>
    <w:p w14:paraId="22BA2092" w14:textId="294D0D3A" w:rsidR="001E3508" w:rsidRPr="00234AC9" w:rsidRDefault="00234AC9" w:rsidP="00234AC9">
      <w:pPr>
        <w:pStyle w:val="af"/>
        <w:numPr>
          <w:ilvl w:val="0"/>
          <w:numId w:val="32"/>
        </w:numPr>
        <w:spacing w:after="120"/>
        <w:ind w:firstLineChars="0"/>
      </w:pPr>
      <w:r w:rsidRPr="00234AC9">
        <w:rPr>
          <w:rFonts w:eastAsia="新細明體"/>
          <w:lang w:eastAsia="zh-TW"/>
        </w:rPr>
        <w:t>This only applied for UE side. FFS for SAN side</w:t>
      </w:r>
    </w:p>
    <w:p w14:paraId="0B0345EA" w14:textId="179DE6B8" w:rsidR="004E6D7F" w:rsidRPr="00883C9D" w:rsidRDefault="004E6D7F" w:rsidP="00360CE5">
      <w:pPr>
        <w:rPr>
          <w:color w:val="000000" w:themeColor="text1"/>
          <w:lang w:val="en-US"/>
        </w:rPr>
      </w:pPr>
    </w:p>
    <w:p w14:paraId="2E24DA16" w14:textId="24A1744F" w:rsidR="004E6D7F" w:rsidRPr="00883C9D" w:rsidRDefault="004E6D7F" w:rsidP="004E6D7F">
      <w:pPr>
        <w:rPr>
          <w:rFonts w:eastAsia="Malgun Gothic"/>
          <w:b/>
          <w:color w:val="000000" w:themeColor="text1"/>
          <w:u w:val="single"/>
          <w:lang w:val="en-US" w:eastAsia="ko-KR"/>
        </w:rPr>
      </w:pPr>
      <w:r w:rsidRPr="00883C9D">
        <w:rPr>
          <w:b/>
          <w:color w:val="000000" w:themeColor="text1"/>
          <w:u w:val="single"/>
          <w:lang w:eastAsia="ko-KR"/>
        </w:rPr>
        <w:t xml:space="preserve">Issue </w:t>
      </w:r>
      <w:r w:rsidR="007B76B3">
        <w:rPr>
          <w:b/>
          <w:color w:val="000000" w:themeColor="text1"/>
          <w:u w:val="single"/>
          <w:lang w:eastAsia="ko-KR"/>
        </w:rPr>
        <w:t>1-</w:t>
      </w:r>
      <w:r w:rsidRPr="00883C9D">
        <w:rPr>
          <w:b/>
          <w:color w:val="000000" w:themeColor="text1"/>
          <w:u w:val="single"/>
          <w:lang w:eastAsia="ko-KR"/>
        </w:rPr>
        <w:t>2-</w:t>
      </w:r>
      <w:r w:rsidR="006D0437">
        <w:rPr>
          <w:b/>
          <w:color w:val="000000" w:themeColor="text1"/>
          <w:u w:val="single"/>
          <w:lang w:eastAsia="ko-KR"/>
        </w:rPr>
        <w:t>3</w:t>
      </w:r>
      <w:r w:rsidRPr="00883C9D">
        <w:rPr>
          <w:b/>
          <w:color w:val="000000" w:themeColor="text1"/>
          <w:u w:val="single"/>
          <w:lang w:eastAsia="ko-KR"/>
        </w:rPr>
        <w:t xml:space="preserve">: </w:t>
      </w:r>
      <w:r w:rsidRPr="00883C9D">
        <w:rPr>
          <w:rFonts w:eastAsia="新細明體"/>
          <w:b/>
          <w:color w:val="000000" w:themeColor="text1"/>
          <w:u w:val="single"/>
          <w:lang w:eastAsia="zh-TW"/>
        </w:rPr>
        <w:t>Antenna configuration</w:t>
      </w:r>
    </w:p>
    <w:p w14:paraId="1FA8E9FA" w14:textId="55C87877" w:rsidR="004E6D7F" w:rsidRPr="00883C9D" w:rsidRDefault="004E6D7F" w:rsidP="00360CE5">
      <w:pPr>
        <w:rPr>
          <w:rFonts w:eastAsia="新細明體"/>
          <w:color w:val="000000" w:themeColor="text1"/>
          <w:lang w:val="en-US" w:eastAsia="zh-TW"/>
        </w:rPr>
      </w:pPr>
      <w:r w:rsidRPr="00883C9D">
        <w:rPr>
          <w:rFonts w:eastAsia="新細明體" w:hint="eastAsia"/>
          <w:color w:val="000000" w:themeColor="text1"/>
          <w:lang w:val="en-US" w:eastAsia="zh-TW"/>
        </w:rPr>
        <w:t>A</w:t>
      </w:r>
      <w:r w:rsidRPr="00883C9D">
        <w:rPr>
          <w:rFonts w:eastAsia="新細明體"/>
          <w:color w:val="000000" w:themeColor="text1"/>
          <w:lang w:val="en-US" w:eastAsia="zh-TW"/>
        </w:rPr>
        <w:t xml:space="preserve">greement: </w:t>
      </w:r>
    </w:p>
    <w:p w14:paraId="06C25649" w14:textId="1F3A6550" w:rsidR="004E6D7F" w:rsidRPr="00883C9D" w:rsidRDefault="004E6D7F" w:rsidP="004E6D7F">
      <w:pPr>
        <w:pStyle w:val="af"/>
        <w:numPr>
          <w:ilvl w:val="0"/>
          <w:numId w:val="33"/>
        </w:numPr>
        <w:ind w:firstLineChars="0"/>
        <w:rPr>
          <w:rFonts w:eastAsia="新細明體"/>
          <w:color w:val="000000" w:themeColor="text1"/>
          <w:lang w:val="en-US" w:eastAsia="zh-TW"/>
        </w:rPr>
      </w:pPr>
      <w:r w:rsidRPr="00883C9D">
        <w:rPr>
          <w:color w:val="000000" w:themeColor="text1"/>
          <w:szCs w:val="24"/>
          <w:lang w:eastAsia="zh-CN"/>
        </w:rPr>
        <w:t>Define requirements with 1Tx1Rx</w:t>
      </w:r>
      <w:r w:rsidR="008136CF">
        <w:rPr>
          <w:color w:val="000000" w:themeColor="text1"/>
          <w:szCs w:val="24"/>
          <w:lang w:eastAsia="zh-CN"/>
        </w:rPr>
        <w:t xml:space="preserve"> for both Cat-M1 and NB-IoT over NTN</w:t>
      </w:r>
      <w:r w:rsidRPr="00883C9D">
        <w:rPr>
          <w:color w:val="000000" w:themeColor="text1"/>
          <w:szCs w:val="24"/>
          <w:lang w:eastAsia="zh-CN"/>
        </w:rPr>
        <w:t>.</w:t>
      </w:r>
    </w:p>
    <w:p w14:paraId="47F10099" w14:textId="03B0BEE2" w:rsidR="00883C9D" w:rsidRPr="00883C9D" w:rsidRDefault="00883C9D" w:rsidP="00360CE5">
      <w:pPr>
        <w:rPr>
          <w:color w:val="000000" w:themeColor="text1"/>
          <w:lang w:val="en-US"/>
        </w:rPr>
      </w:pPr>
    </w:p>
    <w:p w14:paraId="0914B524" w14:textId="19BF1C10" w:rsidR="00883C9D" w:rsidRPr="0068167F" w:rsidRDefault="00883C9D" w:rsidP="00883C9D">
      <w:pPr>
        <w:rPr>
          <w:rFonts w:eastAsia="新細明體"/>
          <w:b/>
          <w:color w:val="000000" w:themeColor="text1"/>
          <w:u w:val="single"/>
          <w:lang w:eastAsia="zh-TW"/>
        </w:rPr>
      </w:pPr>
      <w:r w:rsidRPr="00883C9D">
        <w:rPr>
          <w:b/>
          <w:color w:val="000000" w:themeColor="text1"/>
          <w:u w:val="single"/>
          <w:lang w:eastAsia="ko-KR"/>
        </w:rPr>
        <w:t>Is</w:t>
      </w:r>
      <w:r w:rsidRPr="0068167F">
        <w:rPr>
          <w:b/>
          <w:color w:val="000000" w:themeColor="text1"/>
          <w:u w:val="single"/>
          <w:lang w:eastAsia="ko-KR"/>
        </w:rPr>
        <w:t xml:space="preserve">sue </w:t>
      </w:r>
      <w:r w:rsidR="007B76B3">
        <w:rPr>
          <w:b/>
          <w:color w:val="000000" w:themeColor="text1"/>
          <w:u w:val="single"/>
          <w:lang w:eastAsia="ko-KR"/>
        </w:rPr>
        <w:t>1-2</w:t>
      </w:r>
      <w:r w:rsidRPr="0068167F">
        <w:rPr>
          <w:b/>
          <w:color w:val="000000" w:themeColor="text1"/>
          <w:u w:val="single"/>
          <w:lang w:eastAsia="ko-KR"/>
        </w:rPr>
        <w:t>-</w:t>
      </w:r>
      <w:r w:rsidR="006D0437">
        <w:rPr>
          <w:b/>
          <w:color w:val="000000" w:themeColor="text1"/>
          <w:u w:val="single"/>
          <w:lang w:eastAsia="ko-KR"/>
        </w:rPr>
        <w:t>4</w:t>
      </w:r>
      <w:r w:rsidRPr="0068167F">
        <w:rPr>
          <w:b/>
          <w:color w:val="000000" w:themeColor="text1"/>
          <w:u w:val="single"/>
          <w:lang w:eastAsia="ko-KR"/>
        </w:rPr>
        <w:t xml:space="preserve">: </w:t>
      </w:r>
      <w:proofErr w:type="spellStart"/>
      <w:r w:rsidRPr="0068167F">
        <w:rPr>
          <w:rFonts w:eastAsia="新細明體"/>
          <w:b/>
          <w:color w:val="000000" w:themeColor="text1"/>
          <w:u w:val="single"/>
          <w:lang w:eastAsia="zh-TW"/>
        </w:rPr>
        <w:t>K_offset</w:t>
      </w:r>
      <w:proofErr w:type="spellEnd"/>
    </w:p>
    <w:p w14:paraId="27AC961D" w14:textId="744BFAFD" w:rsidR="00883C9D" w:rsidRPr="0068167F" w:rsidRDefault="00883C9D" w:rsidP="00883C9D">
      <w:pPr>
        <w:rPr>
          <w:rFonts w:eastAsia="新細明體"/>
          <w:color w:val="000000" w:themeColor="text1"/>
          <w:lang w:val="en-US" w:eastAsia="zh-TW"/>
        </w:rPr>
      </w:pPr>
      <w:r w:rsidRPr="0068167F">
        <w:rPr>
          <w:rFonts w:eastAsia="新細明體" w:hint="eastAsia"/>
          <w:color w:val="000000" w:themeColor="text1"/>
          <w:lang w:val="en-US" w:eastAsia="zh-TW"/>
        </w:rPr>
        <w:t>A</w:t>
      </w:r>
      <w:r w:rsidRPr="0068167F">
        <w:rPr>
          <w:rFonts w:eastAsia="新細明體"/>
          <w:color w:val="000000" w:themeColor="text1"/>
          <w:lang w:val="en-US" w:eastAsia="zh-TW"/>
        </w:rPr>
        <w:t xml:space="preserve">greement: </w:t>
      </w:r>
    </w:p>
    <w:p w14:paraId="694BA4F3" w14:textId="53A460C9" w:rsidR="008D0C75" w:rsidRDefault="00D04724" w:rsidP="00E87A4C">
      <w:pPr>
        <w:pStyle w:val="af"/>
        <w:numPr>
          <w:ilvl w:val="0"/>
          <w:numId w:val="32"/>
        </w:numPr>
        <w:spacing w:after="120"/>
        <w:ind w:firstLineChars="0"/>
        <w:rPr>
          <w:color w:val="000000" w:themeColor="text1"/>
          <w:szCs w:val="24"/>
          <w:lang w:eastAsia="zh-CN"/>
        </w:rPr>
      </w:pPr>
      <w:r w:rsidRPr="00D04724">
        <w:rPr>
          <w:color w:val="000000" w:themeColor="text1"/>
          <w:szCs w:val="24"/>
          <w:lang w:eastAsia="zh-CN"/>
        </w:rPr>
        <w:t xml:space="preserve">Define requirements with </w:t>
      </w:r>
      <w:proofErr w:type="spellStart"/>
      <w:r w:rsidRPr="0068167F">
        <w:rPr>
          <w:color w:val="000000" w:themeColor="text1"/>
          <w:lang w:eastAsia="zh-CN"/>
        </w:rPr>
        <w:t>K_offset</w:t>
      </w:r>
      <w:proofErr w:type="spellEnd"/>
      <w:r w:rsidRPr="0068167F">
        <w:rPr>
          <w:color w:val="000000" w:themeColor="text1"/>
          <w:lang w:eastAsia="zh-CN"/>
        </w:rPr>
        <w:t xml:space="preserve"> = 8ms </w:t>
      </w:r>
      <w:r>
        <w:rPr>
          <w:color w:val="000000" w:themeColor="text1"/>
          <w:szCs w:val="24"/>
          <w:lang w:eastAsia="zh-CN"/>
        </w:rPr>
        <w:t>for both Cat-M1 and NB-IoT over NTN</w:t>
      </w:r>
      <w:r w:rsidRPr="00883C9D">
        <w:rPr>
          <w:color w:val="000000" w:themeColor="text1"/>
          <w:szCs w:val="24"/>
          <w:lang w:eastAsia="zh-CN"/>
        </w:rPr>
        <w:t>.</w:t>
      </w:r>
    </w:p>
    <w:p w14:paraId="0B0968A8" w14:textId="77777777" w:rsidR="008F79A1" w:rsidRDefault="008F79A1" w:rsidP="006D0437">
      <w:pPr>
        <w:spacing w:after="120"/>
        <w:rPr>
          <w:color w:val="000000" w:themeColor="text1"/>
          <w:szCs w:val="24"/>
          <w:lang w:eastAsia="zh-CN"/>
        </w:rPr>
      </w:pPr>
    </w:p>
    <w:p w14:paraId="5555A472" w14:textId="289BBD2A" w:rsidR="006D0437" w:rsidRPr="00B6563B" w:rsidRDefault="006D0437" w:rsidP="006D0437">
      <w:pPr>
        <w:rPr>
          <w:rFonts w:eastAsia="Malgun Gothic"/>
          <w:b/>
          <w:u w:val="single"/>
          <w:lang w:val="en-US"/>
        </w:rPr>
      </w:pPr>
      <w:r w:rsidRPr="00B6563B">
        <w:rPr>
          <w:b/>
          <w:u w:val="single"/>
        </w:rPr>
        <w:lastRenderedPageBreak/>
        <w:t xml:space="preserve">Issue </w:t>
      </w:r>
      <w:r>
        <w:rPr>
          <w:b/>
          <w:u w:val="single"/>
        </w:rPr>
        <w:t>1-</w:t>
      </w:r>
      <w:r w:rsidRPr="00B6563B">
        <w:rPr>
          <w:b/>
          <w:u w:val="single"/>
        </w:rPr>
        <w:t xml:space="preserve">2-5: </w:t>
      </w:r>
      <w:r w:rsidR="00BC3E60">
        <w:rPr>
          <w:b/>
          <w:u w:val="single"/>
        </w:rPr>
        <w:t xml:space="preserve">Number of </w:t>
      </w:r>
      <w:r w:rsidRPr="00B6563B">
        <w:rPr>
          <w:rFonts w:eastAsia="新細明體"/>
          <w:b/>
          <w:u w:val="single"/>
          <w:lang w:eastAsia="zh-TW"/>
        </w:rPr>
        <w:t xml:space="preserve">HARQ </w:t>
      </w:r>
      <w:r w:rsidR="00BC3E60">
        <w:rPr>
          <w:rFonts w:eastAsia="新細明體"/>
          <w:b/>
          <w:u w:val="single"/>
          <w:lang w:eastAsia="zh-TW"/>
        </w:rPr>
        <w:t>processes</w:t>
      </w:r>
    </w:p>
    <w:p w14:paraId="7C634A8D" w14:textId="0F12EB87" w:rsidR="006D0437" w:rsidRPr="00B6563B" w:rsidRDefault="006B23DB" w:rsidP="00D041BB">
      <w:r>
        <w:t>Agreement</w:t>
      </w:r>
      <w:r w:rsidR="006D0437" w:rsidRPr="00B6563B">
        <w:t xml:space="preserve"> </w:t>
      </w:r>
    </w:p>
    <w:p w14:paraId="57205836" w14:textId="63E2627F" w:rsidR="00641BAB" w:rsidRDefault="006D0437" w:rsidP="006B23DB">
      <w:pPr>
        <w:pStyle w:val="af"/>
        <w:numPr>
          <w:ilvl w:val="0"/>
          <w:numId w:val="32"/>
        </w:numPr>
        <w:spacing w:after="120"/>
        <w:ind w:firstLineChars="0"/>
      </w:pPr>
      <w:r w:rsidRPr="00B6563B">
        <w:t>For Cat-M1 UE, define PDSCH demodulation requirements with HARQ retransmission with</w:t>
      </w:r>
      <w:r w:rsidR="00641BAB">
        <w:t>:</w:t>
      </w:r>
    </w:p>
    <w:p w14:paraId="082FF185" w14:textId="7EE994C6" w:rsidR="006D0437" w:rsidRDefault="006D0437" w:rsidP="00641BAB">
      <w:pPr>
        <w:pStyle w:val="af"/>
        <w:numPr>
          <w:ilvl w:val="1"/>
          <w:numId w:val="32"/>
        </w:numPr>
        <w:spacing w:after="120"/>
        <w:ind w:firstLineChars="0"/>
      </w:pPr>
      <w:r w:rsidRPr="00B6563B">
        <w:t>8</w:t>
      </w:r>
      <w:r w:rsidR="006B23DB">
        <w:t xml:space="preserve"> HARQ processes</w:t>
      </w:r>
      <w:r w:rsidR="00641BAB">
        <w:t xml:space="preserve"> for CE Mode A</w:t>
      </w:r>
      <w:r w:rsidRPr="00B6563B">
        <w:t>.</w:t>
      </w:r>
    </w:p>
    <w:p w14:paraId="2EAB45C0" w14:textId="2DA67B41" w:rsidR="00641BAB" w:rsidRPr="00B6563B" w:rsidRDefault="00641BAB" w:rsidP="00D041BB">
      <w:pPr>
        <w:pStyle w:val="af"/>
        <w:numPr>
          <w:ilvl w:val="1"/>
          <w:numId w:val="32"/>
        </w:numPr>
        <w:spacing w:after="120"/>
        <w:ind w:firstLineChars="0"/>
      </w:pPr>
      <w:r>
        <w:t>2 HARQ processes for CE Mode B.</w:t>
      </w:r>
    </w:p>
    <w:p w14:paraId="62403C49" w14:textId="64548A78" w:rsidR="006D0437" w:rsidRDefault="006D0437" w:rsidP="00D041BB">
      <w:pPr>
        <w:pStyle w:val="af"/>
        <w:numPr>
          <w:ilvl w:val="0"/>
          <w:numId w:val="32"/>
        </w:numPr>
        <w:spacing w:after="120"/>
        <w:ind w:firstLineChars="0"/>
      </w:pPr>
      <w:r w:rsidRPr="00B6563B">
        <w:t>For Cat-NB1/NB2 UE, define NPDSCH demodulation requirements with HARQ retransmissions with 1 HARQ process</w:t>
      </w:r>
      <w:r w:rsidR="006B23DB">
        <w:t>.</w:t>
      </w:r>
    </w:p>
    <w:p w14:paraId="6576CB13" w14:textId="178CF647" w:rsidR="009F2988" w:rsidRPr="009F2988" w:rsidRDefault="009F2988" w:rsidP="009F2988">
      <w:pPr>
        <w:spacing w:after="120"/>
      </w:pPr>
    </w:p>
    <w:p w14:paraId="1E289989" w14:textId="77777777" w:rsidR="00D708C5" w:rsidRPr="00D708C5" w:rsidRDefault="00D708C5" w:rsidP="00D708C5">
      <w:pPr>
        <w:pStyle w:val="2"/>
        <w:rPr>
          <w:sz w:val="28"/>
          <w:szCs w:val="28"/>
        </w:rPr>
      </w:pPr>
      <w:r w:rsidRPr="00D708C5">
        <w:rPr>
          <w:sz w:val="28"/>
          <w:szCs w:val="28"/>
          <w:lang w:val="en-US"/>
        </w:rPr>
        <w:t>Sub-topic 3:</w:t>
      </w:r>
      <w:r w:rsidRPr="00D708C5">
        <w:rPr>
          <w:rFonts w:ascii="新細明體" w:eastAsia="新細明體" w:hAnsi="新細明體" w:hint="eastAsia"/>
          <w:sz w:val="28"/>
          <w:szCs w:val="28"/>
          <w:lang w:val="en-US" w:eastAsia="zh-TW"/>
        </w:rPr>
        <w:t xml:space="preserve"> </w:t>
      </w:r>
      <w:r w:rsidRPr="00D708C5">
        <w:rPr>
          <w:sz w:val="28"/>
          <w:szCs w:val="28"/>
        </w:rPr>
        <w:t>Test cases for Cat-M1</w:t>
      </w:r>
    </w:p>
    <w:p w14:paraId="1696E6A7" w14:textId="1A50FCD5" w:rsidR="00D708C5" w:rsidRDefault="00D708C5" w:rsidP="00D708C5">
      <w:pPr>
        <w:rPr>
          <w:rFonts w:eastAsia="新細明體"/>
          <w:b/>
          <w:u w:val="single"/>
          <w:lang w:eastAsia="zh-TW"/>
        </w:rPr>
      </w:pPr>
      <w:r w:rsidRPr="00D365BC">
        <w:rPr>
          <w:b/>
          <w:u w:val="single"/>
          <w:lang w:eastAsia="ko-KR"/>
        </w:rPr>
        <w:t xml:space="preserve">Issue </w:t>
      </w:r>
      <w:r w:rsidR="00733B66">
        <w:rPr>
          <w:b/>
          <w:u w:val="single"/>
          <w:lang w:eastAsia="ko-KR"/>
        </w:rPr>
        <w:t>1-</w:t>
      </w:r>
      <w:r w:rsidRPr="00D365BC">
        <w:rPr>
          <w:b/>
          <w:u w:val="single"/>
          <w:lang w:eastAsia="ko-KR"/>
        </w:rPr>
        <w:t xml:space="preserve">3-1: </w:t>
      </w:r>
      <w:r w:rsidR="00987406">
        <w:rPr>
          <w:rFonts w:eastAsia="新細明體"/>
          <w:b/>
          <w:u w:val="single"/>
          <w:lang w:eastAsia="zh-TW"/>
        </w:rPr>
        <w:t xml:space="preserve">Simulation assumption </w:t>
      </w:r>
      <w:r w:rsidR="00FE11F2">
        <w:rPr>
          <w:rFonts w:eastAsia="新細明體"/>
          <w:b/>
          <w:u w:val="single"/>
          <w:lang w:eastAsia="zh-TW"/>
        </w:rPr>
        <w:t>(for initial simulation purpose)</w:t>
      </w:r>
    </w:p>
    <w:p w14:paraId="602D2D57" w14:textId="3E4AE253" w:rsidR="00FE11F2" w:rsidRPr="00AD7F70" w:rsidRDefault="00FE11F2" w:rsidP="00D708C5">
      <w:pPr>
        <w:rPr>
          <w:rFonts w:eastAsia="Malgun Gothic"/>
          <w:bCs/>
          <w:lang w:val="en-US" w:eastAsia="ko-KR"/>
        </w:rPr>
      </w:pPr>
      <w:r w:rsidRPr="00AD7F70">
        <w:rPr>
          <w:rFonts w:eastAsia="Malgun Gothic"/>
          <w:bCs/>
          <w:lang w:val="en-US" w:eastAsia="ko-KR"/>
        </w:rPr>
        <w:t xml:space="preserve">Interested companies are encouraged to provide the simulation results in RAN4#106. Other options are not precluded. </w:t>
      </w:r>
    </w:p>
    <w:tbl>
      <w:tblPr>
        <w:tblW w:w="0" w:type="auto"/>
        <w:tblCellMar>
          <w:left w:w="0" w:type="dxa"/>
          <w:right w:w="0" w:type="dxa"/>
        </w:tblCellMar>
        <w:tblLook w:val="04A0" w:firstRow="1" w:lastRow="0" w:firstColumn="1" w:lastColumn="0" w:noHBand="0" w:noVBand="1"/>
      </w:tblPr>
      <w:tblGrid>
        <w:gridCol w:w="1297"/>
        <w:gridCol w:w="1094"/>
        <w:gridCol w:w="1155"/>
        <w:gridCol w:w="1387"/>
        <w:gridCol w:w="1230"/>
        <w:gridCol w:w="1319"/>
        <w:gridCol w:w="1371"/>
        <w:gridCol w:w="937"/>
      </w:tblGrid>
      <w:tr w:rsidR="00FE11F2" w14:paraId="3ABB1DE5" w14:textId="77777777" w:rsidTr="00D03EBE">
        <w:tc>
          <w:tcPr>
            <w:tcW w:w="12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7B09A6" w14:textId="77777777" w:rsidR="00FE11F2" w:rsidRDefault="00FE11F2" w:rsidP="00D03EBE">
            <w:pPr>
              <w:pStyle w:val="TAH"/>
              <w:spacing w:after="180"/>
              <w:rPr>
                <w:lang w:val="en-US"/>
              </w:rPr>
            </w:pPr>
            <w:r>
              <w:t>Test number</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2E05BC" w14:textId="77777777" w:rsidR="00FE11F2" w:rsidRDefault="00FE11F2" w:rsidP="00D03EBE">
            <w:pPr>
              <w:pStyle w:val="TAH"/>
              <w:spacing w:after="180"/>
            </w:pPr>
            <w:r>
              <w:t>CBW</w:t>
            </w:r>
          </w:p>
        </w:tc>
        <w:tc>
          <w:tcPr>
            <w:tcW w:w="11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9EF4BB" w14:textId="77777777" w:rsidR="00FE11F2" w:rsidRDefault="00FE11F2" w:rsidP="00D03EBE">
            <w:pPr>
              <w:pStyle w:val="TAH"/>
              <w:spacing w:after="180"/>
            </w:pPr>
            <w:r>
              <w:t>MCS</w:t>
            </w:r>
          </w:p>
        </w:tc>
        <w:tc>
          <w:tcPr>
            <w:tcW w:w="13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1F9873" w14:textId="77777777" w:rsidR="00FE11F2" w:rsidRPr="00AD7F70" w:rsidRDefault="00FE11F2" w:rsidP="00D03EBE">
            <w:pPr>
              <w:pStyle w:val="TAH"/>
              <w:spacing w:after="180"/>
            </w:pPr>
            <w:r w:rsidRPr="00AD7F70">
              <w:t>Transmission mode</w:t>
            </w:r>
          </w:p>
        </w:tc>
        <w:tc>
          <w:tcPr>
            <w:tcW w:w="12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2870E9" w14:textId="300025B0" w:rsidR="00FE11F2" w:rsidRPr="00AD7F70" w:rsidRDefault="00FE11F2" w:rsidP="00D03EBE">
            <w:pPr>
              <w:pStyle w:val="TAH"/>
              <w:spacing w:after="180"/>
            </w:pPr>
            <w:r w:rsidRPr="00AD7F70">
              <w:t>PDSCH repetition</w:t>
            </w:r>
          </w:p>
        </w:tc>
        <w:tc>
          <w:tcPr>
            <w:tcW w:w="13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805B4F" w14:textId="77777777" w:rsidR="00FE11F2" w:rsidRPr="00AD7F70" w:rsidRDefault="00FE11F2" w:rsidP="00D03EBE">
            <w:pPr>
              <w:pStyle w:val="TAH"/>
              <w:spacing w:after="180"/>
            </w:pPr>
            <w:r w:rsidRPr="00AD7F70">
              <w:t>Propagation condition</w:t>
            </w:r>
          </w:p>
        </w:tc>
        <w:tc>
          <w:tcPr>
            <w:tcW w:w="13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BB62D" w14:textId="77777777" w:rsidR="00FE11F2" w:rsidRPr="00AD7F70" w:rsidRDefault="00FE11F2" w:rsidP="00D03EBE">
            <w:pPr>
              <w:pStyle w:val="TAH"/>
              <w:spacing w:after="180"/>
            </w:pPr>
            <w:r w:rsidRPr="00AD7F70">
              <w:t>Antenna configuration</w:t>
            </w:r>
          </w:p>
        </w:tc>
        <w:tc>
          <w:tcPr>
            <w:tcW w:w="7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C892F8" w14:textId="77777777" w:rsidR="00FE11F2" w:rsidRPr="00AD7F70" w:rsidRDefault="00FE11F2" w:rsidP="00D03EBE">
            <w:pPr>
              <w:pStyle w:val="TAH"/>
              <w:spacing w:after="180"/>
            </w:pPr>
            <w:proofErr w:type="spellStart"/>
            <w:r w:rsidRPr="00AD7F70">
              <w:t>K_offset</w:t>
            </w:r>
            <w:proofErr w:type="spellEnd"/>
          </w:p>
        </w:tc>
      </w:tr>
      <w:tr w:rsidR="00FE11F2" w14:paraId="366A7EA3" w14:textId="77777777" w:rsidTr="00D03EBE">
        <w:tc>
          <w:tcPr>
            <w:tcW w:w="12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769FF3" w14:textId="77777777" w:rsidR="00FE11F2" w:rsidRDefault="00FE11F2" w:rsidP="00D03EBE">
            <w:pPr>
              <w:pStyle w:val="TAC"/>
              <w:spacing w:after="180"/>
              <w:rPr>
                <w:lang w:eastAsia="ja-JP"/>
              </w:rPr>
            </w:pPr>
            <w:r>
              <w:rPr>
                <w:lang w:eastAsia="ja-JP"/>
              </w:rPr>
              <w:t xml:space="preserve">1 </w:t>
            </w:r>
          </w:p>
          <w:p w14:paraId="5CE30B3C" w14:textId="77777777" w:rsidR="00FE11F2" w:rsidRDefault="00FE11F2" w:rsidP="00D03EBE">
            <w:pPr>
              <w:pStyle w:val="TAC"/>
              <w:spacing w:after="180"/>
              <w:rPr>
                <w:lang w:eastAsia="ja-JP"/>
              </w:rPr>
            </w:pPr>
            <w:r>
              <w:rPr>
                <w:lang w:eastAsia="ja-JP"/>
              </w:rPr>
              <w:t>(Table 8.11.1.1.1.1-1 Test 1)</w:t>
            </w:r>
          </w:p>
        </w:tc>
        <w:tc>
          <w:tcPr>
            <w:tcW w:w="1094" w:type="dxa"/>
            <w:tcBorders>
              <w:top w:val="nil"/>
              <w:left w:val="nil"/>
              <w:bottom w:val="single" w:sz="8" w:space="0" w:color="auto"/>
              <w:right w:val="single" w:sz="8" w:space="0" w:color="auto"/>
            </w:tcBorders>
            <w:tcMar>
              <w:top w:w="0" w:type="dxa"/>
              <w:left w:w="108" w:type="dxa"/>
              <w:bottom w:w="0" w:type="dxa"/>
              <w:right w:w="108" w:type="dxa"/>
            </w:tcMar>
            <w:hideMark/>
          </w:tcPr>
          <w:p w14:paraId="0D32F476" w14:textId="77777777" w:rsidR="00FE11F2" w:rsidRDefault="00FE11F2" w:rsidP="00D03EBE">
            <w:pPr>
              <w:pStyle w:val="TAC"/>
              <w:spacing w:after="180"/>
              <w:rPr>
                <w:lang w:eastAsia="ja-JP"/>
              </w:rPr>
            </w:pPr>
            <w:r>
              <w:rPr>
                <w:lang w:eastAsia="ja-JP"/>
              </w:rPr>
              <w:t>FDD 1.4MHz</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14:paraId="76D90969" w14:textId="77777777" w:rsidR="00FE11F2" w:rsidRDefault="00FE11F2" w:rsidP="00D03EBE">
            <w:pPr>
              <w:pStyle w:val="TAC"/>
              <w:spacing w:after="180"/>
              <w:rPr>
                <w:lang w:eastAsia="ja-JP"/>
              </w:rPr>
            </w:pPr>
            <w:r>
              <w:rPr>
                <w:lang w:eastAsia="ja-JP"/>
              </w:rPr>
              <w:t>16QAM 1/2 (Reuse R.79 FDD)</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7F4B0A56" w14:textId="77777777" w:rsidR="00FE11F2" w:rsidRPr="00AD7F70" w:rsidRDefault="00FE11F2" w:rsidP="00D03EBE">
            <w:pPr>
              <w:pStyle w:val="TAC"/>
              <w:spacing w:after="180"/>
              <w:rPr>
                <w:lang w:eastAsia="ja-JP"/>
              </w:rPr>
            </w:pPr>
            <w:r w:rsidRPr="00AD7F70">
              <w:rPr>
                <w:lang w:eastAsia="ja-JP"/>
              </w:rPr>
              <w:t>TM1</w:t>
            </w:r>
          </w:p>
        </w:tc>
        <w:tc>
          <w:tcPr>
            <w:tcW w:w="1230" w:type="dxa"/>
            <w:tcBorders>
              <w:top w:val="nil"/>
              <w:left w:val="nil"/>
              <w:bottom w:val="single" w:sz="8" w:space="0" w:color="auto"/>
              <w:right w:val="single" w:sz="8" w:space="0" w:color="auto"/>
            </w:tcBorders>
            <w:tcMar>
              <w:top w:w="0" w:type="dxa"/>
              <w:left w:w="108" w:type="dxa"/>
              <w:bottom w:w="0" w:type="dxa"/>
              <w:right w:w="108" w:type="dxa"/>
            </w:tcMar>
            <w:hideMark/>
          </w:tcPr>
          <w:p w14:paraId="7CD8758E" w14:textId="10B28E28" w:rsidR="00FE11F2" w:rsidRPr="00AD7F70" w:rsidRDefault="00FE11F2" w:rsidP="00D03EBE">
            <w:pPr>
              <w:pStyle w:val="TAC"/>
              <w:spacing w:after="180"/>
              <w:rPr>
                <w:lang w:eastAsia="ja-JP"/>
              </w:rPr>
            </w:pPr>
            <w:r w:rsidRPr="00AD7F70">
              <w:rPr>
                <w:lang w:eastAsia="ja-JP"/>
              </w:rPr>
              <w:t>1</w:t>
            </w:r>
          </w:p>
        </w:tc>
        <w:tc>
          <w:tcPr>
            <w:tcW w:w="1319" w:type="dxa"/>
            <w:tcBorders>
              <w:top w:val="nil"/>
              <w:left w:val="nil"/>
              <w:bottom w:val="single" w:sz="8" w:space="0" w:color="auto"/>
              <w:right w:val="single" w:sz="8" w:space="0" w:color="auto"/>
            </w:tcBorders>
            <w:tcMar>
              <w:top w:w="0" w:type="dxa"/>
              <w:left w:w="108" w:type="dxa"/>
              <w:bottom w:w="0" w:type="dxa"/>
              <w:right w:w="108" w:type="dxa"/>
            </w:tcMar>
            <w:hideMark/>
          </w:tcPr>
          <w:p w14:paraId="3A48EB6D" w14:textId="1C67901B" w:rsidR="00AD7F70" w:rsidRPr="00AD7F70" w:rsidRDefault="00FE11F2" w:rsidP="00D041BB">
            <w:pPr>
              <w:pStyle w:val="TAC"/>
              <w:spacing w:after="180"/>
              <w:rPr>
                <w:lang w:eastAsia="ja-JP"/>
              </w:rPr>
            </w:pPr>
            <w:r w:rsidRPr="00AD7F70">
              <w:rPr>
                <w:lang w:eastAsia="ja-JP"/>
              </w:rPr>
              <w:t>NTN-TDLC5-</w:t>
            </w:r>
            <w:r w:rsidR="00D041BB" w:rsidRPr="00AD7F70" w:rsidDel="00D041BB">
              <w:rPr>
                <w:lang w:eastAsia="ja-JP"/>
              </w:rPr>
              <w:t xml:space="preserve"> </w:t>
            </w:r>
            <w:r w:rsidR="00AD7F70">
              <w:rPr>
                <w:lang w:eastAsia="ja-JP"/>
              </w:rPr>
              <w:t>30</w:t>
            </w:r>
          </w:p>
          <w:p w14:paraId="1722D395" w14:textId="77479A23" w:rsidR="00AD7F70" w:rsidRPr="00AD7F70" w:rsidRDefault="00AD7F70" w:rsidP="00D03EBE">
            <w:pPr>
              <w:pStyle w:val="TAC"/>
              <w:spacing w:after="180"/>
              <w:rPr>
                <w:color w:val="FF0000"/>
                <w:lang w:eastAsia="ja-JP"/>
              </w:rPr>
            </w:pPr>
          </w:p>
        </w:tc>
        <w:tc>
          <w:tcPr>
            <w:tcW w:w="1371" w:type="dxa"/>
            <w:tcBorders>
              <w:top w:val="nil"/>
              <w:left w:val="nil"/>
              <w:bottom w:val="single" w:sz="8" w:space="0" w:color="auto"/>
              <w:right w:val="single" w:sz="8" w:space="0" w:color="auto"/>
            </w:tcBorders>
            <w:tcMar>
              <w:top w:w="0" w:type="dxa"/>
              <w:left w:w="108" w:type="dxa"/>
              <w:bottom w:w="0" w:type="dxa"/>
              <w:right w:w="108" w:type="dxa"/>
            </w:tcMar>
            <w:hideMark/>
          </w:tcPr>
          <w:p w14:paraId="2E1BAC82" w14:textId="77777777" w:rsidR="00FE11F2" w:rsidRPr="00AD7F70" w:rsidRDefault="00FE11F2" w:rsidP="00D03EBE">
            <w:pPr>
              <w:pStyle w:val="TAC"/>
              <w:spacing w:after="180"/>
              <w:rPr>
                <w:lang w:eastAsia="ja-JP"/>
              </w:rPr>
            </w:pPr>
            <w:r w:rsidRPr="00AD7F70">
              <w:rPr>
                <w:lang w:eastAsia="ja-JP"/>
              </w:rPr>
              <w:t>1x1</w:t>
            </w:r>
          </w:p>
        </w:tc>
        <w:tc>
          <w:tcPr>
            <w:tcW w:w="776" w:type="dxa"/>
            <w:tcBorders>
              <w:top w:val="nil"/>
              <w:left w:val="nil"/>
              <w:bottom w:val="single" w:sz="8" w:space="0" w:color="auto"/>
              <w:right w:val="single" w:sz="8" w:space="0" w:color="auto"/>
            </w:tcBorders>
            <w:tcMar>
              <w:top w:w="0" w:type="dxa"/>
              <w:left w:w="108" w:type="dxa"/>
              <w:bottom w:w="0" w:type="dxa"/>
              <w:right w:w="108" w:type="dxa"/>
            </w:tcMar>
            <w:hideMark/>
          </w:tcPr>
          <w:p w14:paraId="76B5C599" w14:textId="77777777" w:rsidR="00FE11F2" w:rsidRPr="00AD7F70" w:rsidRDefault="00FE11F2" w:rsidP="00D03EBE">
            <w:pPr>
              <w:pStyle w:val="TAC"/>
              <w:spacing w:after="180"/>
              <w:rPr>
                <w:lang w:eastAsia="ja-JP"/>
              </w:rPr>
            </w:pPr>
            <w:r w:rsidRPr="00AD7F70">
              <w:rPr>
                <w:lang w:eastAsia="ja-JP"/>
              </w:rPr>
              <w:t>8ms</w:t>
            </w:r>
          </w:p>
        </w:tc>
      </w:tr>
      <w:tr w:rsidR="00FE11F2" w14:paraId="27E48DED" w14:textId="77777777" w:rsidTr="00D03EBE">
        <w:tc>
          <w:tcPr>
            <w:tcW w:w="12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88F707" w14:textId="77777777" w:rsidR="00FE11F2" w:rsidRDefault="00FE11F2" w:rsidP="00D03EBE">
            <w:pPr>
              <w:pStyle w:val="TAC"/>
              <w:spacing w:after="180"/>
              <w:rPr>
                <w:lang w:eastAsia="ja-JP"/>
              </w:rPr>
            </w:pPr>
            <w:r>
              <w:rPr>
                <w:lang w:eastAsia="ja-JP"/>
              </w:rPr>
              <w:t>2</w:t>
            </w:r>
          </w:p>
          <w:p w14:paraId="577989C7" w14:textId="77777777" w:rsidR="00FE11F2" w:rsidRDefault="00FE11F2" w:rsidP="00D03EBE">
            <w:pPr>
              <w:pStyle w:val="TAC"/>
              <w:spacing w:after="180"/>
              <w:rPr>
                <w:lang w:eastAsia="ja-JP"/>
              </w:rPr>
            </w:pPr>
            <w:r>
              <w:rPr>
                <w:lang w:eastAsia="ja-JP"/>
              </w:rPr>
              <w:t>(Table 8.11.1.1.2.1-1 Test 1)</w:t>
            </w:r>
          </w:p>
        </w:tc>
        <w:tc>
          <w:tcPr>
            <w:tcW w:w="1094" w:type="dxa"/>
            <w:tcBorders>
              <w:top w:val="nil"/>
              <w:left w:val="nil"/>
              <w:bottom w:val="single" w:sz="8" w:space="0" w:color="auto"/>
              <w:right w:val="single" w:sz="8" w:space="0" w:color="auto"/>
            </w:tcBorders>
            <w:tcMar>
              <w:top w:w="0" w:type="dxa"/>
              <w:left w:w="108" w:type="dxa"/>
              <w:bottom w:w="0" w:type="dxa"/>
              <w:right w:w="108" w:type="dxa"/>
            </w:tcMar>
            <w:hideMark/>
          </w:tcPr>
          <w:p w14:paraId="6CA78702" w14:textId="77777777" w:rsidR="00FE11F2" w:rsidRDefault="00FE11F2" w:rsidP="00D03EBE">
            <w:pPr>
              <w:pStyle w:val="TAC"/>
              <w:spacing w:after="180"/>
              <w:rPr>
                <w:lang w:eastAsia="ja-JP"/>
              </w:rPr>
            </w:pPr>
            <w:r>
              <w:rPr>
                <w:lang w:eastAsia="ja-JP"/>
              </w:rPr>
              <w:t>FDD 1.4MHz</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14:paraId="71F35142" w14:textId="77777777" w:rsidR="00FE11F2" w:rsidRDefault="00FE11F2" w:rsidP="00D03EBE">
            <w:pPr>
              <w:pStyle w:val="TAC"/>
              <w:spacing w:after="180"/>
              <w:rPr>
                <w:lang w:eastAsia="ja-JP"/>
              </w:rPr>
            </w:pPr>
            <w:r>
              <w:rPr>
                <w:lang w:eastAsia="ja-JP"/>
              </w:rPr>
              <w:t>QPSK 1/3 (Reuse R.80 FDD)</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1E8142CC" w14:textId="77777777" w:rsidR="00FE11F2" w:rsidRPr="00AD7F70" w:rsidRDefault="00FE11F2" w:rsidP="00D03EBE">
            <w:pPr>
              <w:pStyle w:val="TAC"/>
              <w:spacing w:after="180"/>
              <w:rPr>
                <w:lang w:eastAsia="ja-JP"/>
              </w:rPr>
            </w:pPr>
            <w:r w:rsidRPr="00AD7F70">
              <w:rPr>
                <w:lang w:eastAsia="ja-JP"/>
              </w:rPr>
              <w:t>TM1</w:t>
            </w:r>
          </w:p>
        </w:tc>
        <w:tc>
          <w:tcPr>
            <w:tcW w:w="1230" w:type="dxa"/>
            <w:tcBorders>
              <w:top w:val="nil"/>
              <w:left w:val="nil"/>
              <w:bottom w:val="single" w:sz="8" w:space="0" w:color="auto"/>
              <w:right w:val="single" w:sz="8" w:space="0" w:color="auto"/>
            </w:tcBorders>
            <w:tcMar>
              <w:top w:w="0" w:type="dxa"/>
              <w:left w:w="108" w:type="dxa"/>
              <w:bottom w:w="0" w:type="dxa"/>
              <w:right w:w="108" w:type="dxa"/>
            </w:tcMar>
            <w:hideMark/>
          </w:tcPr>
          <w:p w14:paraId="5FEC3C49" w14:textId="4C102CCE" w:rsidR="00FE11F2" w:rsidRPr="00AD7F70" w:rsidRDefault="00FE11F2" w:rsidP="00D03EBE">
            <w:pPr>
              <w:pStyle w:val="TAC"/>
              <w:spacing w:after="180"/>
              <w:rPr>
                <w:lang w:eastAsia="ja-JP"/>
              </w:rPr>
            </w:pPr>
            <w:r w:rsidRPr="00AD7F70">
              <w:rPr>
                <w:lang w:eastAsia="ja-JP"/>
              </w:rPr>
              <w:t>8</w:t>
            </w:r>
          </w:p>
        </w:tc>
        <w:tc>
          <w:tcPr>
            <w:tcW w:w="1319" w:type="dxa"/>
            <w:tcBorders>
              <w:top w:val="nil"/>
              <w:left w:val="nil"/>
              <w:bottom w:val="single" w:sz="8" w:space="0" w:color="auto"/>
              <w:right w:val="single" w:sz="8" w:space="0" w:color="auto"/>
            </w:tcBorders>
            <w:tcMar>
              <w:top w:w="0" w:type="dxa"/>
              <w:left w:w="108" w:type="dxa"/>
              <w:bottom w:w="0" w:type="dxa"/>
              <w:right w:w="108" w:type="dxa"/>
            </w:tcMar>
            <w:hideMark/>
          </w:tcPr>
          <w:p w14:paraId="6E77F291" w14:textId="77777777" w:rsidR="00FE11F2" w:rsidRPr="00831C7D" w:rsidRDefault="00FE11F2" w:rsidP="00D03EBE">
            <w:pPr>
              <w:pStyle w:val="TAC"/>
              <w:spacing w:after="180"/>
              <w:rPr>
                <w:rFonts w:eastAsia="新細明體"/>
                <w:lang w:val="sv-SE" w:eastAsia="zh-TW"/>
              </w:rPr>
            </w:pPr>
            <w:r w:rsidRPr="00831C7D">
              <w:rPr>
                <w:rFonts w:eastAsia="新細明體"/>
                <w:lang w:val="sv-SE" w:eastAsia="zh-TW"/>
              </w:rPr>
              <w:t>NTN-TDLA100-x</w:t>
            </w:r>
          </w:p>
          <w:p w14:paraId="0AA18E8E" w14:textId="6A922710" w:rsidR="00AD7F70" w:rsidRPr="00831C7D" w:rsidRDefault="00AD7F70" w:rsidP="00AD7F70">
            <w:pPr>
              <w:pStyle w:val="TAC"/>
              <w:spacing w:after="180"/>
              <w:rPr>
                <w:lang w:val="sv-SE" w:eastAsia="ja-JP"/>
              </w:rPr>
            </w:pPr>
            <w:r w:rsidRPr="00831C7D">
              <w:rPr>
                <w:lang w:val="sv-SE" w:eastAsia="ja-JP"/>
              </w:rPr>
              <w:t>Option 1: x=200Hz</w:t>
            </w:r>
          </w:p>
          <w:p w14:paraId="04D1B4DC" w14:textId="63459FD1" w:rsidR="00AD7F70" w:rsidRPr="00977BDA" w:rsidRDefault="00AD7F70" w:rsidP="00977BDA">
            <w:pPr>
              <w:pStyle w:val="TAC"/>
              <w:spacing w:after="180"/>
              <w:rPr>
                <w:lang w:eastAsia="ja-JP"/>
              </w:rPr>
            </w:pPr>
            <w:r>
              <w:rPr>
                <w:lang w:eastAsia="ja-JP"/>
              </w:rPr>
              <w:t>Option 2: x=10Hz</w:t>
            </w:r>
          </w:p>
        </w:tc>
        <w:tc>
          <w:tcPr>
            <w:tcW w:w="1371" w:type="dxa"/>
            <w:tcBorders>
              <w:top w:val="nil"/>
              <w:left w:val="nil"/>
              <w:bottom w:val="single" w:sz="8" w:space="0" w:color="auto"/>
              <w:right w:val="single" w:sz="8" w:space="0" w:color="auto"/>
            </w:tcBorders>
            <w:tcMar>
              <w:top w:w="0" w:type="dxa"/>
              <w:left w:w="108" w:type="dxa"/>
              <w:bottom w:w="0" w:type="dxa"/>
              <w:right w:w="108" w:type="dxa"/>
            </w:tcMar>
            <w:hideMark/>
          </w:tcPr>
          <w:p w14:paraId="7C140474" w14:textId="77777777" w:rsidR="00FE11F2" w:rsidRPr="00AD7F70" w:rsidRDefault="00FE11F2" w:rsidP="00D03EBE">
            <w:pPr>
              <w:pStyle w:val="TAC"/>
              <w:spacing w:after="180"/>
              <w:rPr>
                <w:lang w:eastAsia="ja-JP"/>
              </w:rPr>
            </w:pPr>
            <w:r w:rsidRPr="00AD7F70">
              <w:rPr>
                <w:lang w:eastAsia="ja-JP"/>
              </w:rPr>
              <w:t>1x1</w:t>
            </w:r>
          </w:p>
        </w:tc>
        <w:tc>
          <w:tcPr>
            <w:tcW w:w="776" w:type="dxa"/>
            <w:tcBorders>
              <w:top w:val="nil"/>
              <w:left w:val="nil"/>
              <w:bottom w:val="single" w:sz="8" w:space="0" w:color="auto"/>
              <w:right w:val="single" w:sz="8" w:space="0" w:color="auto"/>
            </w:tcBorders>
            <w:tcMar>
              <w:top w:w="0" w:type="dxa"/>
              <w:left w:w="108" w:type="dxa"/>
              <w:bottom w:w="0" w:type="dxa"/>
              <w:right w:w="108" w:type="dxa"/>
            </w:tcMar>
            <w:hideMark/>
          </w:tcPr>
          <w:p w14:paraId="26FBE09C" w14:textId="77777777" w:rsidR="00FE11F2" w:rsidRPr="00AD7F70" w:rsidRDefault="00FE11F2" w:rsidP="00D03EBE">
            <w:pPr>
              <w:pStyle w:val="TAC"/>
              <w:spacing w:after="180"/>
              <w:rPr>
                <w:lang w:eastAsia="ja-JP"/>
              </w:rPr>
            </w:pPr>
            <w:r w:rsidRPr="00AD7F70">
              <w:rPr>
                <w:lang w:eastAsia="ja-JP"/>
              </w:rPr>
              <w:t>8ms</w:t>
            </w:r>
          </w:p>
        </w:tc>
      </w:tr>
      <w:tr w:rsidR="00FE11F2" w14:paraId="6472EAD0" w14:textId="77777777" w:rsidTr="00D03EBE">
        <w:tc>
          <w:tcPr>
            <w:tcW w:w="12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257AFE" w14:textId="77777777" w:rsidR="00FE11F2" w:rsidRDefault="00FE11F2" w:rsidP="00D03EBE">
            <w:pPr>
              <w:pStyle w:val="TAC"/>
              <w:spacing w:after="180"/>
              <w:rPr>
                <w:lang w:eastAsia="ja-JP"/>
              </w:rPr>
            </w:pPr>
            <w:r>
              <w:rPr>
                <w:lang w:eastAsia="ja-JP"/>
              </w:rPr>
              <w:t>3</w:t>
            </w:r>
          </w:p>
          <w:p w14:paraId="66EC1719" w14:textId="77777777" w:rsidR="00FE11F2" w:rsidRDefault="00FE11F2" w:rsidP="00D03EBE">
            <w:pPr>
              <w:pStyle w:val="TAC"/>
              <w:spacing w:after="180"/>
              <w:rPr>
                <w:lang w:eastAsia="ja-JP"/>
              </w:rPr>
            </w:pPr>
            <w:r>
              <w:rPr>
                <w:lang w:eastAsia="ja-JP"/>
              </w:rPr>
              <w:t>(Table 8.11.1.1.3.1-1 Test 1)</w:t>
            </w:r>
          </w:p>
        </w:tc>
        <w:tc>
          <w:tcPr>
            <w:tcW w:w="1094" w:type="dxa"/>
            <w:tcBorders>
              <w:top w:val="nil"/>
              <w:left w:val="nil"/>
              <w:bottom w:val="single" w:sz="8" w:space="0" w:color="auto"/>
              <w:right w:val="single" w:sz="8" w:space="0" w:color="auto"/>
            </w:tcBorders>
            <w:tcMar>
              <w:top w:w="0" w:type="dxa"/>
              <w:left w:w="108" w:type="dxa"/>
              <w:bottom w:w="0" w:type="dxa"/>
              <w:right w:w="108" w:type="dxa"/>
            </w:tcMar>
            <w:hideMark/>
          </w:tcPr>
          <w:p w14:paraId="0A3EF619" w14:textId="77777777" w:rsidR="00FE11F2" w:rsidRDefault="00FE11F2" w:rsidP="00D03EBE">
            <w:pPr>
              <w:pStyle w:val="TAC"/>
              <w:spacing w:after="180"/>
              <w:rPr>
                <w:lang w:eastAsia="ja-JP"/>
              </w:rPr>
            </w:pPr>
            <w:r>
              <w:rPr>
                <w:lang w:eastAsia="ja-JP"/>
              </w:rPr>
              <w:t>FDD 1.4MHz</w:t>
            </w:r>
          </w:p>
        </w:tc>
        <w:tc>
          <w:tcPr>
            <w:tcW w:w="1155" w:type="dxa"/>
            <w:tcBorders>
              <w:top w:val="nil"/>
              <w:left w:val="nil"/>
              <w:bottom w:val="single" w:sz="8" w:space="0" w:color="auto"/>
              <w:right w:val="single" w:sz="8" w:space="0" w:color="auto"/>
            </w:tcBorders>
            <w:tcMar>
              <w:top w:w="0" w:type="dxa"/>
              <w:left w:w="108" w:type="dxa"/>
              <w:bottom w:w="0" w:type="dxa"/>
              <w:right w:w="108" w:type="dxa"/>
            </w:tcMar>
            <w:hideMark/>
          </w:tcPr>
          <w:p w14:paraId="2C73D2A8" w14:textId="77777777" w:rsidR="00FE11F2" w:rsidRDefault="00FE11F2" w:rsidP="00D03EBE">
            <w:pPr>
              <w:pStyle w:val="TAC"/>
              <w:spacing w:after="180"/>
              <w:rPr>
                <w:lang w:eastAsia="ja-JP"/>
              </w:rPr>
            </w:pPr>
            <w:r>
              <w:rPr>
                <w:lang w:eastAsia="ja-JP"/>
              </w:rPr>
              <w:t>QPSK 1/10 (Reuse R.81 FDD)</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72654BFF" w14:textId="77777777" w:rsidR="00FE11F2" w:rsidRPr="00AD7F70" w:rsidRDefault="00FE11F2" w:rsidP="00D03EBE">
            <w:pPr>
              <w:pStyle w:val="TAC"/>
              <w:spacing w:after="180"/>
              <w:rPr>
                <w:lang w:eastAsia="ja-JP"/>
              </w:rPr>
            </w:pPr>
            <w:r w:rsidRPr="00AD7F70">
              <w:rPr>
                <w:lang w:eastAsia="ja-JP"/>
              </w:rPr>
              <w:t>TM1</w:t>
            </w:r>
          </w:p>
        </w:tc>
        <w:tc>
          <w:tcPr>
            <w:tcW w:w="1230" w:type="dxa"/>
            <w:tcBorders>
              <w:top w:val="nil"/>
              <w:left w:val="nil"/>
              <w:bottom w:val="single" w:sz="8" w:space="0" w:color="auto"/>
              <w:right w:val="single" w:sz="8" w:space="0" w:color="auto"/>
            </w:tcBorders>
            <w:tcMar>
              <w:top w:w="0" w:type="dxa"/>
              <w:left w:w="108" w:type="dxa"/>
              <w:bottom w:w="0" w:type="dxa"/>
              <w:right w:w="108" w:type="dxa"/>
            </w:tcMar>
            <w:hideMark/>
          </w:tcPr>
          <w:p w14:paraId="33217517" w14:textId="2393C23D" w:rsidR="00FE11F2" w:rsidRPr="00AD7F70" w:rsidRDefault="00FE11F2" w:rsidP="00D03EBE">
            <w:pPr>
              <w:pStyle w:val="TAC"/>
              <w:spacing w:after="180"/>
              <w:rPr>
                <w:lang w:eastAsia="ja-JP"/>
              </w:rPr>
            </w:pPr>
            <w:r w:rsidRPr="00AD7F70">
              <w:rPr>
                <w:lang w:eastAsia="ja-JP"/>
              </w:rPr>
              <w:t>64</w:t>
            </w:r>
          </w:p>
        </w:tc>
        <w:tc>
          <w:tcPr>
            <w:tcW w:w="1319" w:type="dxa"/>
            <w:tcBorders>
              <w:top w:val="nil"/>
              <w:left w:val="nil"/>
              <w:bottom w:val="single" w:sz="8" w:space="0" w:color="auto"/>
              <w:right w:val="single" w:sz="8" w:space="0" w:color="auto"/>
            </w:tcBorders>
            <w:tcMar>
              <w:top w:w="0" w:type="dxa"/>
              <w:left w:w="108" w:type="dxa"/>
              <w:bottom w:w="0" w:type="dxa"/>
              <w:right w:w="108" w:type="dxa"/>
            </w:tcMar>
            <w:hideMark/>
          </w:tcPr>
          <w:p w14:paraId="2595CC26" w14:textId="5F2F0798" w:rsidR="00AD7F70" w:rsidRPr="00AD7F70" w:rsidRDefault="00FE11F2" w:rsidP="00D041BB">
            <w:pPr>
              <w:pStyle w:val="TAC"/>
              <w:spacing w:after="180"/>
              <w:rPr>
                <w:color w:val="FF0000"/>
                <w:lang w:eastAsia="ja-JP"/>
              </w:rPr>
            </w:pPr>
            <w:r w:rsidRPr="00831C7D">
              <w:rPr>
                <w:rFonts w:eastAsia="新細明體"/>
                <w:lang w:val="sv-SE" w:eastAsia="zh-TW"/>
              </w:rPr>
              <w:t>NTN-TDLA100-</w:t>
            </w:r>
            <w:r w:rsidR="00AD7F70">
              <w:rPr>
                <w:lang w:eastAsia="ja-JP"/>
              </w:rPr>
              <w:t>10</w:t>
            </w:r>
          </w:p>
        </w:tc>
        <w:tc>
          <w:tcPr>
            <w:tcW w:w="1371" w:type="dxa"/>
            <w:tcBorders>
              <w:top w:val="nil"/>
              <w:left w:val="nil"/>
              <w:bottom w:val="single" w:sz="8" w:space="0" w:color="auto"/>
              <w:right w:val="single" w:sz="8" w:space="0" w:color="auto"/>
            </w:tcBorders>
            <w:tcMar>
              <w:top w:w="0" w:type="dxa"/>
              <w:left w:w="108" w:type="dxa"/>
              <w:bottom w:w="0" w:type="dxa"/>
              <w:right w:w="108" w:type="dxa"/>
            </w:tcMar>
            <w:hideMark/>
          </w:tcPr>
          <w:p w14:paraId="7EC58AA5" w14:textId="77777777" w:rsidR="00FE11F2" w:rsidRPr="00AD7F70" w:rsidRDefault="00FE11F2" w:rsidP="00D03EBE">
            <w:pPr>
              <w:pStyle w:val="TAC"/>
              <w:spacing w:after="180"/>
              <w:rPr>
                <w:lang w:eastAsia="ja-JP"/>
              </w:rPr>
            </w:pPr>
            <w:r w:rsidRPr="00AD7F70">
              <w:rPr>
                <w:lang w:eastAsia="ja-JP"/>
              </w:rPr>
              <w:t>1x1</w:t>
            </w:r>
          </w:p>
        </w:tc>
        <w:tc>
          <w:tcPr>
            <w:tcW w:w="776" w:type="dxa"/>
            <w:tcBorders>
              <w:top w:val="nil"/>
              <w:left w:val="nil"/>
              <w:bottom w:val="single" w:sz="8" w:space="0" w:color="auto"/>
              <w:right w:val="single" w:sz="8" w:space="0" w:color="auto"/>
            </w:tcBorders>
            <w:tcMar>
              <w:top w:w="0" w:type="dxa"/>
              <w:left w:w="108" w:type="dxa"/>
              <w:bottom w:w="0" w:type="dxa"/>
              <w:right w:w="108" w:type="dxa"/>
            </w:tcMar>
            <w:hideMark/>
          </w:tcPr>
          <w:p w14:paraId="7B64C8A9" w14:textId="77777777" w:rsidR="00FE11F2" w:rsidRPr="00AD7F70" w:rsidRDefault="00FE11F2" w:rsidP="00D03EBE">
            <w:pPr>
              <w:pStyle w:val="TAC"/>
              <w:spacing w:after="180"/>
              <w:rPr>
                <w:lang w:eastAsia="ja-JP"/>
              </w:rPr>
            </w:pPr>
            <w:r w:rsidRPr="00AD7F70">
              <w:rPr>
                <w:lang w:eastAsia="ja-JP"/>
              </w:rPr>
              <w:t>8ms</w:t>
            </w:r>
          </w:p>
        </w:tc>
      </w:tr>
    </w:tbl>
    <w:p w14:paraId="644E6351" w14:textId="098A3D13" w:rsidR="00D708C5" w:rsidRDefault="00D708C5" w:rsidP="00D708C5">
      <w:pPr>
        <w:spacing w:after="120"/>
        <w:rPr>
          <w:szCs w:val="24"/>
          <w:lang w:eastAsia="zh-CN"/>
        </w:rPr>
      </w:pPr>
    </w:p>
    <w:p w14:paraId="1755C890" w14:textId="50FBFACD" w:rsidR="00FE11F2" w:rsidRDefault="00FE11F2" w:rsidP="00D708C5">
      <w:pPr>
        <w:spacing w:after="120"/>
        <w:rPr>
          <w:szCs w:val="24"/>
          <w:lang w:eastAsia="zh-CN"/>
        </w:rPr>
      </w:pPr>
    </w:p>
    <w:p w14:paraId="6DD1770B" w14:textId="77777777" w:rsidR="00FE11F2" w:rsidRPr="00D365BC" w:rsidRDefault="00FE11F2" w:rsidP="00D708C5">
      <w:pPr>
        <w:spacing w:after="120"/>
        <w:rPr>
          <w:szCs w:val="24"/>
          <w:lang w:eastAsia="zh-CN"/>
        </w:rPr>
      </w:pPr>
    </w:p>
    <w:p w14:paraId="2E451190" w14:textId="5571497D" w:rsidR="00D708C5" w:rsidRPr="00D365BC" w:rsidRDefault="00D708C5" w:rsidP="00D708C5">
      <w:pPr>
        <w:rPr>
          <w:rFonts w:eastAsia="Malgun Gothic"/>
          <w:b/>
          <w:u w:val="single"/>
          <w:lang w:val="en-US" w:eastAsia="ko-KR"/>
        </w:rPr>
      </w:pPr>
      <w:r w:rsidRPr="00D365BC">
        <w:rPr>
          <w:b/>
          <w:u w:val="single"/>
          <w:lang w:eastAsia="ko-KR"/>
        </w:rPr>
        <w:t xml:space="preserve">Issue </w:t>
      </w:r>
      <w:r w:rsidR="00733B66">
        <w:rPr>
          <w:b/>
          <w:u w:val="single"/>
          <w:lang w:eastAsia="ko-KR"/>
        </w:rPr>
        <w:t>1-</w:t>
      </w:r>
      <w:r w:rsidRPr="00D365BC">
        <w:rPr>
          <w:b/>
          <w:u w:val="single"/>
          <w:lang w:eastAsia="ko-KR"/>
        </w:rPr>
        <w:t xml:space="preserve">3-2: </w:t>
      </w:r>
      <w:r w:rsidR="009A0D0A" w:rsidRPr="009A0D0A">
        <w:rPr>
          <w:rFonts w:eastAsia="新細明體"/>
          <w:b/>
          <w:u w:val="single"/>
          <w:lang w:eastAsia="zh-TW"/>
        </w:rPr>
        <w:t>MPDCCH/PDSCH scheduling</w:t>
      </w:r>
    </w:p>
    <w:p w14:paraId="29F5A036" w14:textId="4CF216BF" w:rsidR="00D708C5" w:rsidRPr="00D365BC" w:rsidRDefault="00FD78D9" w:rsidP="00831C7D">
      <w:pPr>
        <w:rPr>
          <w:lang w:eastAsia="zh-CN"/>
        </w:rPr>
      </w:pPr>
      <w:r>
        <w:rPr>
          <w:lang w:eastAsia="zh-CN"/>
        </w:rPr>
        <w:t>FFS</w:t>
      </w:r>
      <w:r w:rsidR="00D708C5" w:rsidRPr="00D365BC">
        <w:rPr>
          <w:lang w:eastAsia="zh-CN"/>
        </w:rPr>
        <w:t xml:space="preserve"> the how many </w:t>
      </w:r>
      <w:r>
        <w:rPr>
          <w:lang w:eastAsia="zh-CN"/>
        </w:rPr>
        <w:t xml:space="preserve">MPDCCH/PDSCH </w:t>
      </w:r>
      <w:r w:rsidR="00D708C5" w:rsidRPr="00D365BC">
        <w:rPr>
          <w:lang w:eastAsia="zh-CN"/>
        </w:rPr>
        <w:t>subframes are dropped/punctured by PSS/SSS/PBCH/SI</w:t>
      </w:r>
      <w:r>
        <w:rPr>
          <w:lang w:eastAsia="zh-CN"/>
        </w:rPr>
        <w:t>, when MPDDCH/PDSCH uses repetitions.</w:t>
      </w:r>
    </w:p>
    <w:p w14:paraId="4B0B9F47" w14:textId="77777777" w:rsidR="00D708C5" w:rsidRDefault="00D708C5" w:rsidP="00D708C5">
      <w:pPr>
        <w:spacing w:after="120"/>
        <w:rPr>
          <w:color w:val="0070C0"/>
          <w:szCs w:val="24"/>
          <w:lang w:eastAsia="zh-CN"/>
        </w:rPr>
      </w:pPr>
    </w:p>
    <w:p w14:paraId="17EA4FEC" w14:textId="77777777" w:rsidR="00D708C5" w:rsidRPr="00D708C5" w:rsidRDefault="00D708C5" w:rsidP="00D708C5">
      <w:pPr>
        <w:pStyle w:val="2"/>
        <w:rPr>
          <w:sz w:val="28"/>
          <w:szCs w:val="28"/>
        </w:rPr>
      </w:pPr>
      <w:r w:rsidRPr="00D708C5">
        <w:rPr>
          <w:sz w:val="28"/>
          <w:szCs w:val="28"/>
          <w:lang w:val="en-US"/>
        </w:rPr>
        <w:t>Sub-topic 4:</w:t>
      </w:r>
      <w:r w:rsidRPr="00D708C5">
        <w:rPr>
          <w:rFonts w:ascii="新細明體" w:eastAsia="新細明體" w:hAnsi="新細明體" w:hint="eastAsia"/>
          <w:sz w:val="28"/>
          <w:szCs w:val="28"/>
          <w:lang w:val="en-US" w:eastAsia="zh-TW"/>
        </w:rPr>
        <w:t xml:space="preserve"> </w:t>
      </w:r>
      <w:r w:rsidRPr="00D708C5">
        <w:rPr>
          <w:sz w:val="28"/>
          <w:szCs w:val="28"/>
        </w:rPr>
        <w:t>Test cases for NB-IoT</w:t>
      </w:r>
    </w:p>
    <w:p w14:paraId="1308BE25" w14:textId="7E5F7D37" w:rsidR="00D708C5" w:rsidRDefault="00D708C5" w:rsidP="00D708C5">
      <w:pPr>
        <w:rPr>
          <w:rFonts w:eastAsia="新細明體"/>
          <w:b/>
          <w:u w:val="single"/>
          <w:lang w:eastAsia="zh-TW"/>
        </w:rPr>
      </w:pPr>
      <w:r w:rsidRPr="00D365BC">
        <w:rPr>
          <w:b/>
          <w:u w:val="single"/>
          <w:lang w:eastAsia="ko-KR"/>
        </w:rPr>
        <w:t xml:space="preserve">Issue </w:t>
      </w:r>
      <w:r w:rsidR="00733B66">
        <w:rPr>
          <w:b/>
          <w:u w:val="single"/>
          <w:lang w:eastAsia="ko-KR"/>
        </w:rPr>
        <w:t>1-</w:t>
      </w:r>
      <w:r w:rsidRPr="00D365BC">
        <w:rPr>
          <w:b/>
          <w:u w:val="single"/>
          <w:lang w:eastAsia="ko-KR"/>
        </w:rPr>
        <w:t xml:space="preserve">4-1: </w:t>
      </w:r>
      <w:r w:rsidR="00987406">
        <w:rPr>
          <w:b/>
          <w:u w:val="single"/>
          <w:lang w:eastAsia="ko-KR"/>
        </w:rPr>
        <w:t>Simulation assumption</w:t>
      </w:r>
      <w:r w:rsidR="00BC3E60">
        <w:rPr>
          <w:rFonts w:eastAsia="新細明體"/>
          <w:b/>
          <w:u w:val="single"/>
          <w:lang w:eastAsia="zh-TW"/>
        </w:rPr>
        <w:t xml:space="preserve"> (for initial simulation purpose)</w:t>
      </w:r>
    </w:p>
    <w:p w14:paraId="3D6A96AD" w14:textId="77777777" w:rsidR="00FE11F2" w:rsidRPr="00D03EBE" w:rsidRDefault="00FE11F2" w:rsidP="00FE11F2">
      <w:pPr>
        <w:rPr>
          <w:rFonts w:eastAsia="Malgun Gothic"/>
          <w:bCs/>
          <w:lang w:val="en-US" w:eastAsia="ko-KR"/>
        </w:rPr>
      </w:pPr>
      <w:r w:rsidRPr="00D03EBE">
        <w:rPr>
          <w:rFonts w:eastAsia="Malgun Gothic"/>
          <w:bCs/>
          <w:lang w:val="en-US" w:eastAsia="ko-KR"/>
        </w:rPr>
        <w:t xml:space="preserve">Interested companies are encouraged to provide the simulation results in RAN4#106. Other options are not precluded. </w:t>
      </w:r>
    </w:p>
    <w:tbl>
      <w:tblPr>
        <w:tblW w:w="0" w:type="auto"/>
        <w:tblCellMar>
          <w:left w:w="0" w:type="dxa"/>
          <w:right w:w="0" w:type="dxa"/>
        </w:tblCellMar>
        <w:tblLook w:val="04A0" w:firstRow="1" w:lastRow="0" w:firstColumn="1" w:lastColumn="0" w:noHBand="0" w:noVBand="1"/>
      </w:tblPr>
      <w:tblGrid>
        <w:gridCol w:w="1227"/>
        <w:gridCol w:w="896"/>
        <w:gridCol w:w="929"/>
        <w:gridCol w:w="1387"/>
        <w:gridCol w:w="1148"/>
        <w:gridCol w:w="1287"/>
        <w:gridCol w:w="1368"/>
        <w:gridCol w:w="1387"/>
      </w:tblGrid>
      <w:tr w:rsidR="00FE11F2" w14:paraId="34F06AC6" w14:textId="77777777" w:rsidTr="00D03EBE">
        <w:tc>
          <w:tcPr>
            <w:tcW w:w="12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6BFAC6" w14:textId="77777777" w:rsidR="00FE11F2" w:rsidRDefault="00FE11F2" w:rsidP="00D03EBE">
            <w:pPr>
              <w:pStyle w:val="TAH"/>
              <w:spacing w:after="180"/>
              <w:rPr>
                <w:lang w:val="en-US"/>
              </w:rPr>
            </w:pPr>
            <w:r>
              <w:lastRenderedPageBreak/>
              <w:t>Test number</w:t>
            </w:r>
          </w:p>
        </w:tc>
        <w:tc>
          <w:tcPr>
            <w:tcW w:w="8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8031DA" w14:textId="77777777" w:rsidR="00FE11F2" w:rsidRDefault="00FE11F2" w:rsidP="00D03EBE">
            <w:pPr>
              <w:pStyle w:val="TAH"/>
              <w:spacing w:after="180"/>
            </w:pPr>
            <w:r>
              <w:t>CBW</w:t>
            </w:r>
          </w:p>
        </w:tc>
        <w:tc>
          <w:tcPr>
            <w:tcW w:w="9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0573AE" w14:textId="77777777" w:rsidR="00FE11F2" w:rsidRDefault="00FE11F2" w:rsidP="00D03EBE">
            <w:pPr>
              <w:pStyle w:val="TAH"/>
              <w:spacing w:after="180"/>
            </w:pPr>
            <w:r>
              <w:t>Carrier type</w:t>
            </w:r>
          </w:p>
        </w:tc>
        <w:tc>
          <w:tcPr>
            <w:tcW w:w="13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339ADF" w14:textId="77777777" w:rsidR="00FE11F2" w:rsidRDefault="00FE11F2" w:rsidP="00D03EBE">
            <w:pPr>
              <w:pStyle w:val="TAH"/>
              <w:spacing w:after="180"/>
            </w:pPr>
            <w:r>
              <w:t>MCS</w:t>
            </w:r>
          </w:p>
        </w:tc>
        <w:tc>
          <w:tcPr>
            <w:tcW w:w="11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C953D8" w14:textId="3053B366" w:rsidR="00FE11F2" w:rsidRDefault="00FE11F2" w:rsidP="00D03EBE">
            <w:pPr>
              <w:pStyle w:val="TAH"/>
              <w:spacing w:after="180"/>
            </w:pPr>
            <w:r>
              <w:t>NPDSCH repetition</w:t>
            </w:r>
          </w:p>
        </w:tc>
        <w:tc>
          <w:tcPr>
            <w:tcW w:w="12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A288F8" w14:textId="77777777" w:rsidR="00FE11F2" w:rsidRDefault="00FE11F2" w:rsidP="00D03EBE">
            <w:pPr>
              <w:pStyle w:val="TAH"/>
              <w:spacing w:after="180"/>
            </w:pPr>
            <w:r>
              <w:t>Propagation condition</w:t>
            </w:r>
          </w:p>
        </w:tc>
        <w:tc>
          <w:tcPr>
            <w:tcW w:w="13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6D638A" w14:textId="77777777" w:rsidR="00FE11F2" w:rsidRDefault="00FE11F2" w:rsidP="00D03EBE">
            <w:pPr>
              <w:pStyle w:val="TAH"/>
              <w:spacing w:after="180"/>
            </w:pPr>
            <w:r>
              <w:t>Antenna configuration</w:t>
            </w:r>
          </w:p>
        </w:tc>
        <w:tc>
          <w:tcPr>
            <w:tcW w:w="13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908FFB" w14:textId="77777777" w:rsidR="00FE11F2" w:rsidRDefault="00FE11F2" w:rsidP="00D03EBE">
            <w:pPr>
              <w:pStyle w:val="TAH"/>
              <w:spacing w:after="180"/>
            </w:pPr>
            <w:proofErr w:type="spellStart"/>
            <w:r>
              <w:t>K_offset</w:t>
            </w:r>
            <w:proofErr w:type="spellEnd"/>
          </w:p>
        </w:tc>
      </w:tr>
      <w:tr w:rsidR="00FE11F2" w14:paraId="457FFF64" w14:textId="77777777" w:rsidTr="00D03EBE">
        <w:tc>
          <w:tcPr>
            <w:tcW w:w="12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3CF890" w14:textId="77777777" w:rsidR="00FE11F2" w:rsidRDefault="00FE11F2" w:rsidP="00D03EBE">
            <w:pPr>
              <w:pStyle w:val="TAC"/>
              <w:spacing w:after="180"/>
              <w:rPr>
                <w:lang w:eastAsia="ja-JP"/>
              </w:rPr>
            </w:pPr>
            <w:r>
              <w:rPr>
                <w:lang w:eastAsia="ja-JP"/>
              </w:rPr>
              <w:t xml:space="preserve">1 </w:t>
            </w:r>
          </w:p>
          <w:p w14:paraId="6C185C7D" w14:textId="77777777" w:rsidR="00FE11F2" w:rsidRDefault="00FE11F2" w:rsidP="00D03EBE">
            <w:pPr>
              <w:pStyle w:val="TAC"/>
              <w:spacing w:after="180"/>
              <w:rPr>
                <w:lang w:eastAsia="ja-JP"/>
              </w:rPr>
            </w:pPr>
            <w:r>
              <w:rPr>
                <w:lang w:eastAsia="ja-JP"/>
              </w:rPr>
              <w:t>(Table 8.12.1.1.2-2 Test 1)</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7DA11FBE" w14:textId="77777777" w:rsidR="00FE11F2" w:rsidRDefault="00FE11F2" w:rsidP="00D03EBE">
            <w:pPr>
              <w:pStyle w:val="TAC"/>
              <w:spacing w:after="180"/>
              <w:rPr>
                <w:lang w:eastAsia="ja-JP"/>
              </w:rPr>
            </w:pPr>
            <w:r>
              <w:rPr>
                <w:lang w:eastAsia="ja-JP"/>
              </w:rPr>
              <w:t>FDD 200kHz</w:t>
            </w:r>
          </w:p>
        </w:tc>
        <w:tc>
          <w:tcPr>
            <w:tcW w:w="929" w:type="dxa"/>
            <w:tcBorders>
              <w:top w:val="nil"/>
              <w:left w:val="nil"/>
              <w:bottom w:val="single" w:sz="8" w:space="0" w:color="auto"/>
              <w:right w:val="single" w:sz="8" w:space="0" w:color="auto"/>
            </w:tcBorders>
            <w:tcMar>
              <w:top w:w="0" w:type="dxa"/>
              <w:left w:w="108" w:type="dxa"/>
              <w:bottom w:w="0" w:type="dxa"/>
              <w:right w:w="108" w:type="dxa"/>
            </w:tcMar>
            <w:hideMark/>
          </w:tcPr>
          <w:p w14:paraId="294BB170" w14:textId="77777777" w:rsidR="00FE11F2" w:rsidRDefault="00FE11F2" w:rsidP="00D03EBE">
            <w:pPr>
              <w:pStyle w:val="TAC"/>
              <w:spacing w:after="180"/>
              <w:rPr>
                <w:lang w:eastAsia="ja-JP"/>
              </w:rPr>
            </w:pPr>
            <w:r>
              <w:rPr>
                <w:lang w:eastAsia="ja-JP"/>
              </w:rPr>
              <w:t>Anchor</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57E2E170" w14:textId="77777777" w:rsidR="00FE11F2" w:rsidRDefault="00FE11F2" w:rsidP="00D03EBE">
            <w:pPr>
              <w:pStyle w:val="TAC"/>
              <w:spacing w:after="180"/>
              <w:rPr>
                <w:lang w:eastAsia="ja-JP"/>
              </w:rPr>
            </w:pPr>
            <w:r>
              <w:rPr>
                <w:lang w:eastAsia="ja-JP"/>
              </w:rPr>
              <w:t>QPSK 1/2</w:t>
            </w:r>
          </w:p>
          <w:p w14:paraId="35EF7807" w14:textId="77777777" w:rsidR="00FE11F2" w:rsidRDefault="00FE11F2" w:rsidP="00D03EBE">
            <w:pPr>
              <w:pStyle w:val="TAC"/>
              <w:spacing w:after="180"/>
              <w:rPr>
                <w:lang w:eastAsia="ja-JP"/>
              </w:rPr>
            </w:pPr>
            <w:r>
              <w:rPr>
                <w:lang w:eastAsia="ja-JP"/>
              </w:rPr>
              <w:t>(Reuse R.NB6.FDD)</w:t>
            </w:r>
          </w:p>
        </w:tc>
        <w:tc>
          <w:tcPr>
            <w:tcW w:w="1148" w:type="dxa"/>
            <w:tcBorders>
              <w:top w:val="nil"/>
              <w:left w:val="nil"/>
              <w:bottom w:val="single" w:sz="8" w:space="0" w:color="auto"/>
              <w:right w:val="single" w:sz="8" w:space="0" w:color="auto"/>
            </w:tcBorders>
            <w:tcMar>
              <w:top w:w="0" w:type="dxa"/>
              <w:left w:w="108" w:type="dxa"/>
              <w:bottom w:w="0" w:type="dxa"/>
              <w:right w:w="108" w:type="dxa"/>
            </w:tcMar>
            <w:hideMark/>
          </w:tcPr>
          <w:p w14:paraId="3EDC856D" w14:textId="161612D2" w:rsidR="00FE11F2" w:rsidRDefault="00FE11F2" w:rsidP="00D03EBE">
            <w:pPr>
              <w:pStyle w:val="TAC"/>
              <w:spacing w:after="180"/>
              <w:rPr>
                <w:lang w:eastAsia="ja-JP"/>
              </w:rPr>
            </w:pPr>
            <w:r>
              <w:rPr>
                <w:lang w:eastAsia="ja-JP"/>
              </w:rPr>
              <w:t>32</w:t>
            </w:r>
          </w:p>
        </w:tc>
        <w:tc>
          <w:tcPr>
            <w:tcW w:w="1287" w:type="dxa"/>
            <w:tcBorders>
              <w:top w:val="nil"/>
              <w:left w:val="nil"/>
              <w:bottom w:val="single" w:sz="8" w:space="0" w:color="auto"/>
              <w:right w:val="single" w:sz="8" w:space="0" w:color="auto"/>
            </w:tcBorders>
            <w:tcMar>
              <w:top w:w="0" w:type="dxa"/>
              <w:left w:w="108" w:type="dxa"/>
              <w:bottom w:w="0" w:type="dxa"/>
              <w:right w:w="108" w:type="dxa"/>
            </w:tcMar>
            <w:hideMark/>
          </w:tcPr>
          <w:p w14:paraId="677860BD" w14:textId="77777777" w:rsidR="00AD7F70" w:rsidRDefault="00AD7F70" w:rsidP="00AD7F70">
            <w:pPr>
              <w:pStyle w:val="TAC"/>
              <w:spacing w:after="180"/>
              <w:rPr>
                <w:lang w:eastAsia="ja-JP"/>
              </w:rPr>
            </w:pPr>
            <w:r w:rsidRPr="00AD7F70">
              <w:rPr>
                <w:lang w:eastAsia="ja-JP"/>
              </w:rPr>
              <w:t>NTN-TDLC5-y</w:t>
            </w:r>
          </w:p>
          <w:p w14:paraId="10241B43" w14:textId="77777777" w:rsidR="00AD7F70" w:rsidRDefault="00AD7F70" w:rsidP="00AD7F70">
            <w:pPr>
              <w:pStyle w:val="TAC"/>
              <w:spacing w:after="180"/>
              <w:rPr>
                <w:lang w:eastAsia="ja-JP"/>
              </w:rPr>
            </w:pPr>
            <w:r>
              <w:rPr>
                <w:lang w:eastAsia="ja-JP"/>
              </w:rPr>
              <w:t>Option 1: y=200Hz</w:t>
            </w:r>
          </w:p>
          <w:p w14:paraId="2CF77B1E" w14:textId="174536D7" w:rsidR="00FE11F2" w:rsidRPr="00977BDA" w:rsidRDefault="00AD7F70" w:rsidP="00977BDA">
            <w:pPr>
              <w:pStyle w:val="TAC"/>
              <w:spacing w:after="180"/>
              <w:rPr>
                <w:lang w:eastAsia="ja-JP"/>
              </w:rPr>
            </w:pPr>
            <w:r>
              <w:rPr>
                <w:lang w:eastAsia="ja-JP"/>
              </w:rPr>
              <w:t>Option 2: y=30Hz</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14:paraId="2D3B038B" w14:textId="77777777" w:rsidR="00FE11F2" w:rsidRDefault="00FE11F2" w:rsidP="00D03EBE">
            <w:pPr>
              <w:pStyle w:val="TAC"/>
              <w:spacing w:after="180"/>
              <w:rPr>
                <w:lang w:eastAsia="ja-JP"/>
              </w:rPr>
            </w:pPr>
            <w:r>
              <w:rPr>
                <w:lang w:eastAsia="ja-JP"/>
              </w:rPr>
              <w:t>1x1</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4C03B693" w14:textId="77777777" w:rsidR="00FE11F2" w:rsidRPr="00AD7F70" w:rsidRDefault="00FE11F2" w:rsidP="00D03EBE">
            <w:pPr>
              <w:pStyle w:val="TAC"/>
              <w:spacing w:after="180"/>
              <w:rPr>
                <w:lang w:eastAsia="ja-JP"/>
              </w:rPr>
            </w:pPr>
            <w:r w:rsidRPr="00AD7F70">
              <w:rPr>
                <w:lang w:eastAsia="ja-JP"/>
              </w:rPr>
              <w:t>8ms</w:t>
            </w:r>
          </w:p>
        </w:tc>
      </w:tr>
      <w:tr w:rsidR="00FE11F2" w14:paraId="414E3413" w14:textId="77777777" w:rsidTr="00D03EBE">
        <w:tc>
          <w:tcPr>
            <w:tcW w:w="12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757EEF" w14:textId="77777777" w:rsidR="00FE11F2" w:rsidRDefault="00FE11F2" w:rsidP="00D03EBE">
            <w:pPr>
              <w:pStyle w:val="TAC"/>
              <w:spacing w:after="180"/>
              <w:rPr>
                <w:lang w:eastAsia="ja-JP"/>
              </w:rPr>
            </w:pPr>
            <w:r>
              <w:rPr>
                <w:lang w:eastAsia="ja-JP"/>
              </w:rPr>
              <w:t>2</w:t>
            </w:r>
          </w:p>
          <w:p w14:paraId="68938E55" w14:textId="77777777" w:rsidR="00FE11F2" w:rsidRDefault="00FE11F2" w:rsidP="00D03EBE">
            <w:pPr>
              <w:pStyle w:val="TAC"/>
              <w:spacing w:after="180"/>
              <w:rPr>
                <w:lang w:eastAsia="ja-JP"/>
              </w:rPr>
            </w:pPr>
            <w:r>
              <w:rPr>
                <w:lang w:eastAsia="ja-JP"/>
              </w:rPr>
              <w:t>(Table 8.12.1.1.2-2 Test 2)</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7FC84837" w14:textId="77777777" w:rsidR="00FE11F2" w:rsidRDefault="00FE11F2" w:rsidP="00D03EBE">
            <w:pPr>
              <w:pStyle w:val="TAC"/>
              <w:spacing w:after="180"/>
              <w:rPr>
                <w:lang w:eastAsia="ja-JP"/>
              </w:rPr>
            </w:pPr>
            <w:r>
              <w:rPr>
                <w:lang w:eastAsia="ja-JP"/>
              </w:rPr>
              <w:t>FDD 200kHz</w:t>
            </w:r>
          </w:p>
        </w:tc>
        <w:tc>
          <w:tcPr>
            <w:tcW w:w="929" w:type="dxa"/>
            <w:tcBorders>
              <w:top w:val="nil"/>
              <w:left w:val="nil"/>
              <w:bottom w:val="single" w:sz="8" w:space="0" w:color="auto"/>
              <w:right w:val="single" w:sz="8" w:space="0" w:color="auto"/>
            </w:tcBorders>
            <w:tcMar>
              <w:top w:w="0" w:type="dxa"/>
              <w:left w:w="108" w:type="dxa"/>
              <w:bottom w:w="0" w:type="dxa"/>
              <w:right w:w="108" w:type="dxa"/>
            </w:tcMar>
            <w:hideMark/>
          </w:tcPr>
          <w:p w14:paraId="4187510E" w14:textId="77777777" w:rsidR="00FE11F2" w:rsidRDefault="00FE11F2" w:rsidP="00D03EBE">
            <w:pPr>
              <w:pStyle w:val="TAC"/>
              <w:spacing w:after="180"/>
              <w:rPr>
                <w:lang w:eastAsia="ja-JP"/>
              </w:rPr>
            </w:pPr>
            <w:r>
              <w:rPr>
                <w:lang w:eastAsia="ja-JP"/>
              </w:rPr>
              <w:t>Non-anchor</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7F3D4F4A" w14:textId="77777777" w:rsidR="00FE11F2" w:rsidRDefault="00FE11F2" w:rsidP="00D03EBE">
            <w:pPr>
              <w:pStyle w:val="TAC"/>
              <w:spacing w:after="180"/>
              <w:rPr>
                <w:lang w:eastAsia="ja-JP"/>
              </w:rPr>
            </w:pPr>
            <w:r>
              <w:rPr>
                <w:lang w:eastAsia="ja-JP"/>
              </w:rPr>
              <w:t>QPSK 1/3 (Reuse R.NB6-1.FDD)</w:t>
            </w:r>
          </w:p>
        </w:tc>
        <w:tc>
          <w:tcPr>
            <w:tcW w:w="1148" w:type="dxa"/>
            <w:tcBorders>
              <w:top w:val="nil"/>
              <w:left w:val="nil"/>
              <w:bottom w:val="single" w:sz="8" w:space="0" w:color="auto"/>
              <w:right w:val="single" w:sz="8" w:space="0" w:color="auto"/>
            </w:tcBorders>
            <w:tcMar>
              <w:top w:w="0" w:type="dxa"/>
              <w:left w:w="108" w:type="dxa"/>
              <w:bottom w:w="0" w:type="dxa"/>
              <w:right w:w="108" w:type="dxa"/>
            </w:tcMar>
            <w:hideMark/>
          </w:tcPr>
          <w:p w14:paraId="6E17B57A" w14:textId="67DCAFB2" w:rsidR="00FE11F2" w:rsidRDefault="00FE11F2" w:rsidP="00D03EBE">
            <w:pPr>
              <w:pStyle w:val="TAC"/>
              <w:spacing w:after="180"/>
              <w:rPr>
                <w:lang w:eastAsia="ja-JP"/>
              </w:rPr>
            </w:pPr>
            <w:r>
              <w:rPr>
                <w:lang w:eastAsia="ja-JP"/>
              </w:rPr>
              <w:t>256</w:t>
            </w:r>
          </w:p>
        </w:tc>
        <w:tc>
          <w:tcPr>
            <w:tcW w:w="1287" w:type="dxa"/>
            <w:tcBorders>
              <w:top w:val="nil"/>
              <w:left w:val="nil"/>
              <w:bottom w:val="single" w:sz="8" w:space="0" w:color="auto"/>
              <w:right w:val="single" w:sz="8" w:space="0" w:color="auto"/>
            </w:tcBorders>
            <w:tcMar>
              <w:top w:w="0" w:type="dxa"/>
              <w:left w:w="108" w:type="dxa"/>
              <w:bottom w:w="0" w:type="dxa"/>
              <w:right w:w="108" w:type="dxa"/>
            </w:tcMar>
            <w:hideMark/>
          </w:tcPr>
          <w:p w14:paraId="1E9A033B" w14:textId="30F5CA88" w:rsidR="00FE11F2" w:rsidRDefault="00AD7F70" w:rsidP="00D041BB">
            <w:pPr>
              <w:pStyle w:val="TAC"/>
              <w:spacing w:after="180"/>
              <w:rPr>
                <w:color w:val="FF0000"/>
                <w:highlight w:val="yellow"/>
                <w:lang w:eastAsia="ja-JP"/>
              </w:rPr>
            </w:pPr>
            <w:r w:rsidRPr="00977BDA">
              <w:rPr>
                <w:rFonts w:eastAsia="新細明體"/>
                <w:lang w:val="sv-SE" w:eastAsia="zh-TW"/>
              </w:rPr>
              <w:t>NTN-TDLA100-</w:t>
            </w:r>
            <w:r>
              <w:rPr>
                <w:lang w:eastAsia="ja-JP"/>
              </w:rPr>
              <w:t>10</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14:paraId="157AB64B" w14:textId="77777777" w:rsidR="00FE11F2" w:rsidRDefault="00FE11F2" w:rsidP="00D03EBE">
            <w:pPr>
              <w:pStyle w:val="TAC"/>
              <w:spacing w:after="180"/>
              <w:rPr>
                <w:lang w:eastAsia="ja-JP"/>
              </w:rPr>
            </w:pPr>
            <w:r>
              <w:rPr>
                <w:lang w:eastAsia="ja-JP"/>
              </w:rPr>
              <w:t>1x1</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1FB01624" w14:textId="77777777" w:rsidR="00FE11F2" w:rsidRPr="00AD7F70" w:rsidRDefault="00FE11F2" w:rsidP="00D03EBE">
            <w:pPr>
              <w:pStyle w:val="TAC"/>
              <w:spacing w:after="180"/>
              <w:rPr>
                <w:lang w:eastAsia="ja-JP"/>
              </w:rPr>
            </w:pPr>
            <w:r w:rsidRPr="00AD7F70">
              <w:rPr>
                <w:lang w:eastAsia="ja-JP"/>
              </w:rPr>
              <w:t>8ms</w:t>
            </w:r>
          </w:p>
        </w:tc>
      </w:tr>
    </w:tbl>
    <w:p w14:paraId="6A89A422" w14:textId="77777777" w:rsidR="00FE11F2" w:rsidRPr="00D365BC" w:rsidRDefault="00FE11F2" w:rsidP="00D708C5">
      <w:pPr>
        <w:rPr>
          <w:rFonts w:eastAsia="Malgun Gothic"/>
          <w:b/>
          <w:u w:val="single"/>
          <w:lang w:val="en-US" w:eastAsia="ko-KR"/>
        </w:rPr>
      </w:pPr>
    </w:p>
    <w:p w14:paraId="4900A422" w14:textId="77777777" w:rsidR="00FE11F2" w:rsidRPr="00D365BC" w:rsidRDefault="00FE11F2" w:rsidP="00FE11F2">
      <w:pPr>
        <w:overflowPunct w:val="0"/>
        <w:autoSpaceDE w:val="0"/>
        <w:autoSpaceDN w:val="0"/>
        <w:adjustRightInd w:val="0"/>
        <w:spacing w:after="120"/>
        <w:textAlignment w:val="baseline"/>
        <w:rPr>
          <w:lang w:eastAsia="zh-CN"/>
        </w:rPr>
      </w:pPr>
    </w:p>
    <w:sectPr w:rsidR="00FE11F2" w:rsidRPr="00D365BC"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ED3B9B" w14:textId="77777777" w:rsidR="00AF53A8" w:rsidRPr="00A10429" w:rsidRDefault="00AF53A8" w:rsidP="0064547A">
      <w:pPr>
        <w:spacing w:after="0"/>
        <w:rPr>
          <w:kern w:val="2"/>
          <w:lang w:eastAsia="zh-CN"/>
        </w:rPr>
      </w:pPr>
      <w:r>
        <w:separator/>
      </w:r>
    </w:p>
  </w:endnote>
  <w:endnote w:type="continuationSeparator" w:id="0">
    <w:p w14:paraId="74B54F68" w14:textId="77777777" w:rsidR="00AF53A8" w:rsidRPr="00A10429" w:rsidRDefault="00AF53A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F91B8D" w14:textId="77777777" w:rsidR="00AF53A8" w:rsidRPr="00A10429" w:rsidRDefault="00AF53A8" w:rsidP="0064547A">
      <w:pPr>
        <w:spacing w:after="0"/>
        <w:rPr>
          <w:kern w:val="2"/>
          <w:lang w:eastAsia="zh-CN"/>
        </w:rPr>
      </w:pPr>
      <w:r>
        <w:separator/>
      </w:r>
    </w:p>
  </w:footnote>
  <w:footnote w:type="continuationSeparator" w:id="0">
    <w:p w14:paraId="0482A3C7" w14:textId="77777777" w:rsidR="00AF53A8" w:rsidRPr="00A10429" w:rsidRDefault="00AF53A8"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BA36BE"/>
    <w:multiLevelType w:val="hybridMultilevel"/>
    <w:tmpl w:val="96DCF008"/>
    <w:lvl w:ilvl="0" w:tplc="08090001">
      <w:start w:val="1"/>
      <w:numFmt w:val="bullet"/>
      <w:lvlText w:val=""/>
      <w:lvlJc w:val="left"/>
      <w:pPr>
        <w:ind w:left="780" w:hanging="360"/>
      </w:pPr>
      <w:rPr>
        <w:rFonts w:ascii="Symbol" w:hAnsi="Symbol" w:hint="default"/>
      </w:rPr>
    </w:lvl>
    <w:lvl w:ilvl="1" w:tplc="04090003">
      <w:start w:val="1"/>
      <w:numFmt w:val="bullet"/>
      <w:lvlText w:val=""/>
      <w:lvlJc w:val="left"/>
      <w:pPr>
        <w:ind w:left="804" w:hanging="480"/>
      </w:pPr>
      <w:rPr>
        <w:rFonts w:ascii="Wingdings" w:hAnsi="Wingdings" w:hint="default"/>
      </w:rPr>
    </w:lvl>
    <w:lvl w:ilvl="2" w:tplc="04090005" w:tentative="1">
      <w:start w:val="1"/>
      <w:numFmt w:val="bullet"/>
      <w:lvlText w:val=""/>
      <w:lvlJc w:val="left"/>
      <w:pPr>
        <w:ind w:left="1284" w:hanging="480"/>
      </w:pPr>
      <w:rPr>
        <w:rFonts w:ascii="Wingdings" w:hAnsi="Wingdings" w:hint="default"/>
      </w:rPr>
    </w:lvl>
    <w:lvl w:ilvl="3" w:tplc="04090001" w:tentative="1">
      <w:start w:val="1"/>
      <w:numFmt w:val="bullet"/>
      <w:lvlText w:val=""/>
      <w:lvlJc w:val="left"/>
      <w:pPr>
        <w:ind w:left="1764" w:hanging="480"/>
      </w:pPr>
      <w:rPr>
        <w:rFonts w:ascii="Wingdings" w:hAnsi="Wingdings" w:hint="default"/>
      </w:rPr>
    </w:lvl>
    <w:lvl w:ilvl="4" w:tplc="04090003" w:tentative="1">
      <w:start w:val="1"/>
      <w:numFmt w:val="bullet"/>
      <w:lvlText w:val=""/>
      <w:lvlJc w:val="left"/>
      <w:pPr>
        <w:ind w:left="2244" w:hanging="480"/>
      </w:pPr>
      <w:rPr>
        <w:rFonts w:ascii="Wingdings" w:hAnsi="Wingdings" w:hint="default"/>
      </w:rPr>
    </w:lvl>
    <w:lvl w:ilvl="5" w:tplc="04090005" w:tentative="1">
      <w:start w:val="1"/>
      <w:numFmt w:val="bullet"/>
      <w:lvlText w:val=""/>
      <w:lvlJc w:val="left"/>
      <w:pPr>
        <w:ind w:left="2724" w:hanging="480"/>
      </w:pPr>
      <w:rPr>
        <w:rFonts w:ascii="Wingdings" w:hAnsi="Wingdings" w:hint="default"/>
      </w:rPr>
    </w:lvl>
    <w:lvl w:ilvl="6" w:tplc="04090001" w:tentative="1">
      <w:start w:val="1"/>
      <w:numFmt w:val="bullet"/>
      <w:lvlText w:val=""/>
      <w:lvlJc w:val="left"/>
      <w:pPr>
        <w:ind w:left="3204" w:hanging="480"/>
      </w:pPr>
      <w:rPr>
        <w:rFonts w:ascii="Wingdings" w:hAnsi="Wingdings" w:hint="default"/>
      </w:rPr>
    </w:lvl>
    <w:lvl w:ilvl="7" w:tplc="04090003" w:tentative="1">
      <w:start w:val="1"/>
      <w:numFmt w:val="bullet"/>
      <w:lvlText w:val=""/>
      <w:lvlJc w:val="left"/>
      <w:pPr>
        <w:ind w:left="3684" w:hanging="480"/>
      </w:pPr>
      <w:rPr>
        <w:rFonts w:ascii="Wingdings" w:hAnsi="Wingdings" w:hint="default"/>
      </w:rPr>
    </w:lvl>
    <w:lvl w:ilvl="8" w:tplc="04090005" w:tentative="1">
      <w:start w:val="1"/>
      <w:numFmt w:val="bullet"/>
      <w:lvlText w:val=""/>
      <w:lvlJc w:val="left"/>
      <w:pPr>
        <w:ind w:left="4164" w:hanging="48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EC4448"/>
    <w:multiLevelType w:val="hybridMultilevel"/>
    <w:tmpl w:val="7DC45B1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3">
      <w:start w:val="1"/>
      <w:numFmt w:val="bullet"/>
      <w:lvlText w:val="o"/>
      <w:lvlJc w:val="left"/>
      <w:pPr>
        <w:ind w:left="2376" w:hanging="360"/>
      </w:pPr>
      <w:rPr>
        <w:rFonts w:ascii="Courier New" w:hAnsi="Courier New" w:cs="Courier New" w:hint="default"/>
      </w:rPr>
    </w:lvl>
    <w:lvl w:ilvl="3" w:tplc="04060003">
      <w:start w:val="1"/>
      <w:numFmt w:val="bullet"/>
      <w:lvlText w:val="o"/>
      <w:lvlJc w:val="left"/>
      <w:pPr>
        <w:ind w:left="3096" w:hanging="360"/>
      </w:pPr>
      <w:rPr>
        <w:rFonts w:ascii="Courier New" w:hAnsi="Courier New" w:cs="Courier New"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10E5EFC"/>
    <w:multiLevelType w:val="hybridMultilevel"/>
    <w:tmpl w:val="11E60BE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hybridMultilevel"/>
    <w:tmpl w:val="3098A3E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8090001">
      <w:start w:val="1"/>
      <w:numFmt w:val="bullet"/>
      <w:lvlText w:val=""/>
      <w:lvlJc w:val="left"/>
      <w:pPr>
        <w:ind w:left="2376" w:hanging="360"/>
      </w:pPr>
      <w:rPr>
        <w:rFonts w:ascii="Symbol" w:hAnsi="Symbol" w:hint="default"/>
      </w:rPr>
    </w:lvl>
    <w:lvl w:ilvl="3" w:tplc="04090011">
      <w:start w:val="1"/>
      <w:numFmt w:val="decimal"/>
      <w:lvlText w:val="%4)"/>
      <w:lvlJc w:val="left"/>
      <w:pPr>
        <w:ind w:left="3096" w:hanging="360"/>
      </w:pPr>
      <w:rPr>
        <w:rFont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C71936"/>
    <w:multiLevelType w:val="multilevel"/>
    <w:tmpl w:val="4A82DBC4"/>
    <w:lvl w:ilvl="0">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F37670"/>
    <w:multiLevelType w:val="hybridMultilevel"/>
    <w:tmpl w:val="0658BEC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num w:numId="1">
    <w:abstractNumId w:val="29"/>
  </w:num>
  <w:num w:numId="2">
    <w:abstractNumId w:val="17"/>
  </w:num>
  <w:num w:numId="3">
    <w:abstractNumId w:val="27"/>
  </w:num>
  <w:num w:numId="4">
    <w:abstractNumId w:val="16"/>
  </w:num>
  <w:num w:numId="5">
    <w:abstractNumId w:val="6"/>
  </w:num>
  <w:num w:numId="6">
    <w:abstractNumId w:val="22"/>
  </w:num>
  <w:num w:numId="7">
    <w:abstractNumId w:val="5"/>
  </w:num>
  <w:num w:numId="8">
    <w:abstractNumId w:val="21"/>
  </w:num>
  <w:num w:numId="9">
    <w:abstractNumId w:val="29"/>
  </w:num>
  <w:num w:numId="10">
    <w:abstractNumId w:val="29"/>
  </w:num>
  <w:num w:numId="11">
    <w:abstractNumId w:val="1"/>
  </w:num>
  <w:num w:numId="12">
    <w:abstractNumId w:val="11"/>
  </w:num>
  <w:num w:numId="13">
    <w:abstractNumId w:val="10"/>
  </w:num>
  <w:num w:numId="14">
    <w:abstractNumId w:val="26"/>
  </w:num>
  <w:num w:numId="15">
    <w:abstractNumId w:val="29"/>
  </w:num>
  <w:num w:numId="16">
    <w:abstractNumId w:val="29"/>
  </w:num>
  <w:num w:numId="17">
    <w:abstractNumId w:val="20"/>
  </w:num>
  <w:num w:numId="18">
    <w:abstractNumId w:val="30"/>
  </w:num>
  <w:num w:numId="19">
    <w:abstractNumId w:val="29"/>
  </w:num>
  <w:num w:numId="20">
    <w:abstractNumId w:val="7"/>
  </w:num>
  <w:num w:numId="21">
    <w:abstractNumId w:val="29"/>
  </w:num>
  <w:num w:numId="22">
    <w:abstractNumId w:val="29"/>
  </w:num>
  <w:num w:numId="23">
    <w:abstractNumId w:val="12"/>
  </w:num>
  <w:num w:numId="24">
    <w:abstractNumId w:val="3"/>
  </w:num>
  <w:num w:numId="25">
    <w:abstractNumId w:val="0"/>
  </w:num>
  <w:num w:numId="26">
    <w:abstractNumId w:val="13"/>
  </w:num>
  <w:num w:numId="27">
    <w:abstractNumId w:val="14"/>
  </w:num>
  <w:num w:numId="28">
    <w:abstractNumId w:val="23"/>
  </w:num>
  <w:num w:numId="29">
    <w:abstractNumId w:val="24"/>
  </w:num>
  <w:num w:numId="30">
    <w:abstractNumId w:val="19"/>
  </w:num>
  <w:num w:numId="31">
    <w:abstractNumId w:val="18"/>
  </w:num>
  <w:num w:numId="32">
    <w:abstractNumId w:val="25"/>
  </w:num>
  <w:num w:numId="33">
    <w:abstractNumId w:val="4"/>
  </w:num>
  <w:num w:numId="34">
    <w:abstractNumId w:val="31"/>
  </w:num>
  <w:num w:numId="35">
    <w:abstractNumId w:val="9"/>
  </w:num>
  <w:num w:numId="36">
    <w:abstractNumId w:val="8"/>
  </w:num>
  <w:num w:numId="37">
    <w:abstractNumId w:val="28"/>
  </w:num>
  <w:num w:numId="38">
    <w:abstractNumId w:val="15"/>
  </w:num>
  <w:num w:numId="3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6E08"/>
    <w:rsid w:val="0006018C"/>
    <w:rsid w:val="00060FE3"/>
    <w:rsid w:val="00061483"/>
    <w:rsid w:val="0006280E"/>
    <w:rsid w:val="00064870"/>
    <w:rsid w:val="00065D20"/>
    <w:rsid w:val="00065F75"/>
    <w:rsid w:val="00065F76"/>
    <w:rsid w:val="00067448"/>
    <w:rsid w:val="00070CA9"/>
    <w:rsid w:val="0007125D"/>
    <w:rsid w:val="00071F1A"/>
    <w:rsid w:val="000722A2"/>
    <w:rsid w:val="000724ED"/>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A7FE1"/>
    <w:rsid w:val="000B1F19"/>
    <w:rsid w:val="000B2202"/>
    <w:rsid w:val="000B278F"/>
    <w:rsid w:val="000B3530"/>
    <w:rsid w:val="000B35FA"/>
    <w:rsid w:val="000B38B7"/>
    <w:rsid w:val="000B3AF7"/>
    <w:rsid w:val="000B43E7"/>
    <w:rsid w:val="000B4AA6"/>
    <w:rsid w:val="000B556B"/>
    <w:rsid w:val="000B5987"/>
    <w:rsid w:val="000B64C3"/>
    <w:rsid w:val="000B6E48"/>
    <w:rsid w:val="000B6E80"/>
    <w:rsid w:val="000B6F80"/>
    <w:rsid w:val="000B7EEF"/>
    <w:rsid w:val="000B7F99"/>
    <w:rsid w:val="000C0420"/>
    <w:rsid w:val="000C07C0"/>
    <w:rsid w:val="000C2079"/>
    <w:rsid w:val="000C2424"/>
    <w:rsid w:val="000C39A4"/>
    <w:rsid w:val="000C3D96"/>
    <w:rsid w:val="000C4942"/>
    <w:rsid w:val="000C49D0"/>
    <w:rsid w:val="000C5EB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286"/>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3E3"/>
    <w:rsid w:val="001155AC"/>
    <w:rsid w:val="00116A2D"/>
    <w:rsid w:val="00116D97"/>
    <w:rsid w:val="0011722B"/>
    <w:rsid w:val="001208B7"/>
    <w:rsid w:val="0012169C"/>
    <w:rsid w:val="00121FF5"/>
    <w:rsid w:val="00123821"/>
    <w:rsid w:val="00124289"/>
    <w:rsid w:val="00124E13"/>
    <w:rsid w:val="00126CA6"/>
    <w:rsid w:val="00130882"/>
    <w:rsid w:val="001308F6"/>
    <w:rsid w:val="0013169D"/>
    <w:rsid w:val="00132700"/>
    <w:rsid w:val="0013378D"/>
    <w:rsid w:val="00133D05"/>
    <w:rsid w:val="00136061"/>
    <w:rsid w:val="00136834"/>
    <w:rsid w:val="00136F3D"/>
    <w:rsid w:val="00137982"/>
    <w:rsid w:val="001402F2"/>
    <w:rsid w:val="00140C8D"/>
    <w:rsid w:val="0014152A"/>
    <w:rsid w:val="0014396E"/>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5B1A"/>
    <w:rsid w:val="00196E90"/>
    <w:rsid w:val="00197367"/>
    <w:rsid w:val="00197B20"/>
    <w:rsid w:val="00197EC2"/>
    <w:rsid w:val="001A0665"/>
    <w:rsid w:val="001A1C89"/>
    <w:rsid w:val="001A2465"/>
    <w:rsid w:val="001A2689"/>
    <w:rsid w:val="001A32ED"/>
    <w:rsid w:val="001A3878"/>
    <w:rsid w:val="001A3B7F"/>
    <w:rsid w:val="001A4100"/>
    <w:rsid w:val="001A49E4"/>
    <w:rsid w:val="001A4FA5"/>
    <w:rsid w:val="001A678E"/>
    <w:rsid w:val="001A76D9"/>
    <w:rsid w:val="001B0B5B"/>
    <w:rsid w:val="001B0E71"/>
    <w:rsid w:val="001B10FC"/>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A22"/>
    <w:rsid w:val="001D4FDF"/>
    <w:rsid w:val="001D59D0"/>
    <w:rsid w:val="001D7276"/>
    <w:rsid w:val="001D76A8"/>
    <w:rsid w:val="001D7703"/>
    <w:rsid w:val="001E01B7"/>
    <w:rsid w:val="001E04CA"/>
    <w:rsid w:val="001E0541"/>
    <w:rsid w:val="001E139E"/>
    <w:rsid w:val="001E2128"/>
    <w:rsid w:val="001E29D5"/>
    <w:rsid w:val="001E2F97"/>
    <w:rsid w:val="001E3508"/>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B60"/>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27922"/>
    <w:rsid w:val="00230138"/>
    <w:rsid w:val="00230DA4"/>
    <w:rsid w:val="00230F58"/>
    <w:rsid w:val="002329AA"/>
    <w:rsid w:val="002337C2"/>
    <w:rsid w:val="0023431B"/>
    <w:rsid w:val="002344FE"/>
    <w:rsid w:val="00234AC9"/>
    <w:rsid w:val="002353AF"/>
    <w:rsid w:val="00235BCF"/>
    <w:rsid w:val="00235E3B"/>
    <w:rsid w:val="0023691D"/>
    <w:rsid w:val="00240EE5"/>
    <w:rsid w:val="00241635"/>
    <w:rsid w:val="00241943"/>
    <w:rsid w:val="00241BD4"/>
    <w:rsid w:val="00241EB2"/>
    <w:rsid w:val="00241FA1"/>
    <w:rsid w:val="00243E44"/>
    <w:rsid w:val="00244379"/>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B39"/>
    <w:rsid w:val="00270F84"/>
    <w:rsid w:val="00270F85"/>
    <w:rsid w:val="00271102"/>
    <w:rsid w:val="0027165B"/>
    <w:rsid w:val="002716B4"/>
    <w:rsid w:val="00272043"/>
    <w:rsid w:val="002733D6"/>
    <w:rsid w:val="00274A7B"/>
    <w:rsid w:val="002753F6"/>
    <w:rsid w:val="002758E6"/>
    <w:rsid w:val="00275C6C"/>
    <w:rsid w:val="002765B2"/>
    <w:rsid w:val="00276AD0"/>
    <w:rsid w:val="00276FF1"/>
    <w:rsid w:val="00280D59"/>
    <w:rsid w:val="0028118B"/>
    <w:rsid w:val="0028151D"/>
    <w:rsid w:val="00281711"/>
    <w:rsid w:val="00281AE9"/>
    <w:rsid w:val="002825CB"/>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5B"/>
    <w:rsid w:val="002A71AA"/>
    <w:rsid w:val="002A71F7"/>
    <w:rsid w:val="002A7450"/>
    <w:rsid w:val="002B03B3"/>
    <w:rsid w:val="002B3FCC"/>
    <w:rsid w:val="002B443A"/>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5BE1"/>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03D"/>
    <w:rsid w:val="00316B5B"/>
    <w:rsid w:val="00316D07"/>
    <w:rsid w:val="0031711F"/>
    <w:rsid w:val="00317689"/>
    <w:rsid w:val="0031772E"/>
    <w:rsid w:val="003205B2"/>
    <w:rsid w:val="003205DD"/>
    <w:rsid w:val="00320636"/>
    <w:rsid w:val="00320760"/>
    <w:rsid w:val="003211D6"/>
    <w:rsid w:val="00321940"/>
    <w:rsid w:val="00322AE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0CE5"/>
    <w:rsid w:val="003620A5"/>
    <w:rsid w:val="00362355"/>
    <w:rsid w:val="0036506F"/>
    <w:rsid w:val="00365191"/>
    <w:rsid w:val="003655AD"/>
    <w:rsid w:val="00365DA6"/>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D40"/>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4AB"/>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729"/>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0EF0"/>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1C0A"/>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6D7F"/>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E48"/>
    <w:rsid w:val="00500FBE"/>
    <w:rsid w:val="0050146B"/>
    <w:rsid w:val="00501905"/>
    <w:rsid w:val="0050196F"/>
    <w:rsid w:val="00501FDA"/>
    <w:rsid w:val="005027B7"/>
    <w:rsid w:val="005033E2"/>
    <w:rsid w:val="00503B27"/>
    <w:rsid w:val="00503BBA"/>
    <w:rsid w:val="00503DCA"/>
    <w:rsid w:val="00504565"/>
    <w:rsid w:val="005053E7"/>
    <w:rsid w:val="00505B05"/>
    <w:rsid w:val="0050612D"/>
    <w:rsid w:val="0050629A"/>
    <w:rsid w:val="00507187"/>
    <w:rsid w:val="005072DF"/>
    <w:rsid w:val="00507732"/>
    <w:rsid w:val="00510DD2"/>
    <w:rsid w:val="00510F21"/>
    <w:rsid w:val="00513FA0"/>
    <w:rsid w:val="00514241"/>
    <w:rsid w:val="00514C80"/>
    <w:rsid w:val="005150D2"/>
    <w:rsid w:val="0051531D"/>
    <w:rsid w:val="0051544C"/>
    <w:rsid w:val="00515EB3"/>
    <w:rsid w:val="00516F9B"/>
    <w:rsid w:val="00517342"/>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5FA1"/>
    <w:rsid w:val="005368B4"/>
    <w:rsid w:val="00537386"/>
    <w:rsid w:val="005375B6"/>
    <w:rsid w:val="00537723"/>
    <w:rsid w:val="00537927"/>
    <w:rsid w:val="005400AA"/>
    <w:rsid w:val="00540183"/>
    <w:rsid w:val="005401AB"/>
    <w:rsid w:val="00540E2D"/>
    <w:rsid w:val="0054251F"/>
    <w:rsid w:val="0054346E"/>
    <w:rsid w:val="00544BC8"/>
    <w:rsid w:val="0054519E"/>
    <w:rsid w:val="0054544C"/>
    <w:rsid w:val="00545A1C"/>
    <w:rsid w:val="00545C0F"/>
    <w:rsid w:val="00546A98"/>
    <w:rsid w:val="0054719A"/>
    <w:rsid w:val="00550275"/>
    <w:rsid w:val="005524EE"/>
    <w:rsid w:val="00552557"/>
    <w:rsid w:val="00552D87"/>
    <w:rsid w:val="005530C6"/>
    <w:rsid w:val="005544CB"/>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0B3"/>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5BD0"/>
    <w:rsid w:val="00596952"/>
    <w:rsid w:val="005969C8"/>
    <w:rsid w:val="00596FF9"/>
    <w:rsid w:val="0059793D"/>
    <w:rsid w:val="00597A82"/>
    <w:rsid w:val="00597B46"/>
    <w:rsid w:val="005A1049"/>
    <w:rsid w:val="005A152C"/>
    <w:rsid w:val="005A3C2D"/>
    <w:rsid w:val="005A4ACC"/>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33B"/>
    <w:rsid w:val="005C37EB"/>
    <w:rsid w:val="005C3995"/>
    <w:rsid w:val="005C3996"/>
    <w:rsid w:val="005C39A6"/>
    <w:rsid w:val="005C4276"/>
    <w:rsid w:val="005C4D50"/>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146"/>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C75"/>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679"/>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A7"/>
    <w:rsid w:val="00641A36"/>
    <w:rsid w:val="00641BAB"/>
    <w:rsid w:val="00643359"/>
    <w:rsid w:val="00643EA8"/>
    <w:rsid w:val="00644010"/>
    <w:rsid w:val="006450F0"/>
    <w:rsid w:val="0064547A"/>
    <w:rsid w:val="00645788"/>
    <w:rsid w:val="0064580C"/>
    <w:rsid w:val="00645951"/>
    <w:rsid w:val="00645BE7"/>
    <w:rsid w:val="006461E0"/>
    <w:rsid w:val="00646B46"/>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13B"/>
    <w:rsid w:val="00655D25"/>
    <w:rsid w:val="00655DAD"/>
    <w:rsid w:val="00655F3C"/>
    <w:rsid w:val="00656EB4"/>
    <w:rsid w:val="00657278"/>
    <w:rsid w:val="006572E5"/>
    <w:rsid w:val="006579B3"/>
    <w:rsid w:val="00657CCC"/>
    <w:rsid w:val="00662783"/>
    <w:rsid w:val="006629A3"/>
    <w:rsid w:val="00663A4E"/>
    <w:rsid w:val="00664CD3"/>
    <w:rsid w:val="00664E34"/>
    <w:rsid w:val="00665910"/>
    <w:rsid w:val="00665D37"/>
    <w:rsid w:val="00665FDC"/>
    <w:rsid w:val="00666037"/>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67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1C0C"/>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130"/>
    <w:rsid w:val="006A3C50"/>
    <w:rsid w:val="006A44D6"/>
    <w:rsid w:val="006A7060"/>
    <w:rsid w:val="006A72E9"/>
    <w:rsid w:val="006A7CCE"/>
    <w:rsid w:val="006B0917"/>
    <w:rsid w:val="006B13DC"/>
    <w:rsid w:val="006B1514"/>
    <w:rsid w:val="006B23DB"/>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37"/>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47B"/>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584"/>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3B2"/>
    <w:rsid w:val="0072471D"/>
    <w:rsid w:val="00725192"/>
    <w:rsid w:val="007257CB"/>
    <w:rsid w:val="00725871"/>
    <w:rsid w:val="007267B0"/>
    <w:rsid w:val="00726C28"/>
    <w:rsid w:val="0072704C"/>
    <w:rsid w:val="00730F80"/>
    <w:rsid w:val="0073102C"/>
    <w:rsid w:val="00731616"/>
    <w:rsid w:val="00731D52"/>
    <w:rsid w:val="00732472"/>
    <w:rsid w:val="00732763"/>
    <w:rsid w:val="00732A4A"/>
    <w:rsid w:val="007330A7"/>
    <w:rsid w:val="0073332B"/>
    <w:rsid w:val="0073337E"/>
    <w:rsid w:val="00733B66"/>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1A4"/>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42CD"/>
    <w:rsid w:val="0076478B"/>
    <w:rsid w:val="007656F7"/>
    <w:rsid w:val="00766AC1"/>
    <w:rsid w:val="00766C0D"/>
    <w:rsid w:val="00770F70"/>
    <w:rsid w:val="00771039"/>
    <w:rsid w:val="007710FF"/>
    <w:rsid w:val="007711BE"/>
    <w:rsid w:val="00772A78"/>
    <w:rsid w:val="00772BB9"/>
    <w:rsid w:val="00772EF3"/>
    <w:rsid w:val="0077304B"/>
    <w:rsid w:val="007732E0"/>
    <w:rsid w:val="00773301"/>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0C7"/>
    <w:rsid w:val="00783348"/>
    <w:rsid w:val="007836DF"/>
    <w:rsid w:val="007840F7"/>
    <w:rsid w:val="00784752"/>
    <w:rsid w:val="007847DC"/>
    <w:rsid w:val="0078518C"/>
    <w:rsid w:val="0078733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6B3"/>
    <w:rsid w:val="007B7840"/>
    <w:rsid w:val="007C0182"/>
    <w:rsid w:val="007C1502"/>
    <w:rsid w:val="007C1B39"/>
    <w:rsid w:val="007C225A"/>
    <w:rsid w:val="007C3F08"/>
    <w:rsid w:val="007C563E"/>
    <w:rsid w:val="007C5DBD"/>
    <w:rsid w:val="007C6932"/>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2B2"/>
    <w:rsid w:val="00807772"/>
    <w:rsid w:val="008079F1"/>
    <w:rsid w:val="00807A82"/>
    <w:rsid w:val="008110DA"/>
    <w:rsid w:val="008117E7"/>
    <w:rsid w:val="00812852"/>
    <w:rsid w:val="0081327A"/>
    <w:rsid w:val="008136CF"/>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1C7D"/>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175C"/>
    <w:rsid w:val="008825A5"/>
    <w:rsid w:val="00883A32"/>
    <w:rsid w:val="00883C9D"/>
    <w:rsid w:val="00884ABE"/>
    <w:rsid w:val="00885A78"/>
    <w:rsid w:val="0088610D"/>
    <w:rsid w:val="00886459"/>
    <w:rsid w:val="00887509"/>
    <w:rsid w:val="00887BFE"/>
    <w:rsid w:val="00890173"/>
    <w:rsid w:val="0089023D"/>
    <w:rsid w:val="0089047C"/>
    <w:rsid w:val="008905FA"/>
    <w:rsid w:val="00890B0F"/>
    <w:rsid w:val="00891B6B"/>
    <w:rsid w:val="008928BC"/>
    <w:rsid w:val="00894402"/>
    <w:rsid w:val="0089462D"/>
    <w:rsid w:val="008946FF"/>
    <w:rsid w:val="00894CB2"/>
    <w:rsid w:val="008957E1"/>
    <w:rsid w:val="00895962"/>
    <w:rsid w:val="008963C9"/>
    <w:rsid w:val="00897BDF"/>
    <w:rsid w:val="008A0544"/>
    <w:rsid w:val="008A0E37"/>
    <w:rsid w:val="008A156C"/>
    <w:rsid w:val="008A1C0C"/>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F5B"/>
    <w:rsid w:val="008B2F3A"/>
    <w:rsid w:val="008B3864"/>
    <w:rsid w:val="008B3A21"/>
    <w:rsid w:val="008B468B"/>
    <w:rsid w:val="008B52A8"/>
    <w:rsid w:val="008B54D8"/>
    <w:rsid w:val="008B579C"/>
    <w:rsid w:val="008B5F2B"/>
    <w:rsid w:val="008B635D"/>
    <w:rsid w:val="008B64F7"/>
    <w:rsid w:val="008B6AF8"/>
    <w:rsid w:val="008B7C2E"/>
    <w:rsid w:val="008B7E6D"/>
    <w:rsid w:val="008C0192"/>
    <w:rsid w:val="008C084D"/>
    <w:rsid w:val="008C10A5"/>
    <w:rsid w:val="008C2225"/>
    <w:rsid w:val="008C23CE"/>
    <w:rsid w:val="008C273A"/>
    <w:rsid w:val="008C30AB"/>
    <w:rsid w:val="008C3F87"/>
    <w:rsid w:val="008C56E6"/>
    <w:rsid w:val="008C5B5C"/>
    <w:rsid w:val="008C5E15"/>
    <w:rsid w:val="008C5F7D"/>
    <w:rsid w:val="008C5FF6"/>
    <w:rsid w:val="008C6918"/>
    <w:rsid w:val="008C7E6C"/>
    <w:rsid w:val="008D0556"/>
    <w:rsid w:val="008D0C75"/>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8F79A1"/>
    <w:rsid w:val="008F7D9A"/>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04F"/>
    <w:rsid w:val="00944FA2"/>
    <w:rsid w:val="00945A21"/>
    <w:rsid w:val="00945CCE"/>
    <w:rsid w:val="00946849"/>
    <w:rsid w:val="00947045"/>
    <w:rsid w:val="00947EB5"/>
    <w:rsid w:val="00950AB2"/>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D9B"/>
    <w:rsid w:val="00970E56"/>
    <w:rsid w:val="009719DF"/>
    <w:rsid w:val="00974949"/>
    <w:rsid w:val="009762E8"/>
    <w:rsid w:val="009778E5"/>
    <w:rsid w:val="00977BDA"/>
    <w:rsid w:val="00977C6D"/>
    <w:rsid w:val="00980FCC"/>
    <w:rsid w:val="00982099"/>
    <w:rsid w:val="009830EE"/>
    <w:rsid w:val="00984E48"/>
    <w:rsid w:val="00985C65"/>
    <w:rsid w:val="009861C5"/>
    <w:rsid w:val="00987406"/>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D0A"/>
    <w:rsid w:val="009A0F1D"/>
    <w:rsid w:val="009A1759"/>
    <w:rsid w:val="009A1B30"/>
    <w:rsid w:val="009A2D55"/>
    <w:rsid w:val="009A2FAC"/>
    <w:rsid w:val="009A3445"/>
    <w:rsid w:val="009A3674"/>
    <w:rsid w:val="009A4AD4"/>
    <w:rsid w:val="009A4E3E"/>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988"/>
    <w:rsid w:val="009F2CFC"/>
    <w:rsid w:val="009F3252"/>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282"/>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0859"/>
    <w:rsid w:val="00A515A6"/>
    <w:rsid w:val="00A51758"/>
    <w:rsid w:val="00A51932"/>
    <w:rsid w:val="00A53700"/>
    <w:rsid w:val="00A54657"/>
    <w:rsid w:val="00A5473D"/>
    <w:rsid w:val="00A55FF9"/>
    <w:rsid w:val="00A60708"/>
    <w:rsid w:val="00A622CC"/>
    <w:rsid w:val="00A629CC"/>
    <w:rsid w:val="00A62EA2"/>
    <w:rsid w:val="00A63CB4"/>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1B3"/>
    <w:rsid w:val="00A812BF"/>
    <w:rsid w:val="00A818FD"/>
    <w:rsid w:val="00A82A80"/>
    <w:rsid w:val="00A82AAD"/>
    <w:rsid w:val="00A82D89"/>
    <w:rsid w:val="00A82FD6"/>
    <w:rsid w:val="00A8301C"/>
    <w:rsid w:val="00A8350F"/>
    <w:rsid w:val="00A8402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4F8"/>
    <w:rsid w:val="00A97592"/>
    <w:rsid w:val="00A979C0"/>
    <w:rsid w:val="00AA03F7"/>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1B2"/>
    <w:rsid w:val="00AC4BCB"/>
    <w:rsid w:val="00AC4FAE"/>
    <w:rsid w:val="00AC5266"/>
    <w:rsid w:val="00AC5867"/>
    <w:rsid w:val="00AC642C"/>
    <w:rsid w:val="00AC64AD"/>
    <w:rsid w:val="00AC6BC9"/>
    <w:rsid w:val="00AC70A2"/>
    <w:rsid w:val="00AC78FE"/>
    <w:rsid w:val="00AD0752"/>
    <w:rsid w:val="00AD0C64"/>
    <w:rsid w:val="00AD22F3"/>
    <w:rsid w:val="00AD2A6F"/>
    <w:rsid w:val="00AD307A"/>
    <w:rsid w:val="00AD357C"/>
    <w:rsid w:val="00AD36EB"/>
    <w:rsid w:val="00AD468F"/>
    <w:rsid w:val="00AD48AC"/>
    <w:rsid w:val="00AD577C"/>
    <w:rsid w:val="00AD5A73"/>
    <w:rsid w:val="00AD6D54"/>
    <w:rsid w:val="00AD7464"/>
    <w:rsid w:val="00AD7F70"/>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3A8"/>
    <w:rsid w:val="00AF56AE"/>
    <w:rsid w:val="00AF572D"/>
    <w:rsid w:val="00AF57CC"/>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A02"/>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3E33"/>
    <w:rsid w:val="00B64096"/>
    <w:rsid w:val="00B64B47"/>
    <w:rsid w:val="00B65338"/>
    <w:rsid w:val="00B67166"/>
    <w:rsid w:val="00B6765E"/>
    <w:rsid w:val="00B67DB4"/>
    <w:rsid w:val="00B67E41"/>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78"/>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103"/>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E60"/>
    <w:rsid w:val="00BC3F00"/>
    <w:rsid w:val="00BC4277"/>
    <w:rsid w:val="00BC55D5"/>
    <w:rsid w:val="00BC5C1C"/>
    <w:rsid w:val="00BC66B8"/>
    <w:rsid w:val="00BC6853"/>
    <w:rsid w:val="00BC6B1A"/>
    <w:rsid w:val="00BC7C09"/>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BDB"/>
    <w:rsid w:val="00BF5EBA"/>
    <w:rsid w:val="00BF681F"/>
    <w:rsid w:val="00BF6FD0"/>
    <w:rsid w:val="00BF76AA"/>
    <w:rsid w:val="00C00457"/>
    <w:rsid w:val="00C00983"/>
    <w:rsid w:val="00C0142F"/>
    <w:rsid w:val="00C0180F"/>
    <w:rsid w:val="00C02271"/>
    <w:rsid w:val="00C03484"/>
    <w:rsid w:val="00C03811"/>
    <w:rsid w:val="00C03855"/>
    <w:rsid w:val="00C03D87"/>
    <w:rsid w:val="00C04541"/>
    <w:rsid w:val="00C04F7C"/>
    <w:rsid w:val="00C05045"/>
    <w:rsid w:val="00C052C8"/>
    <w:rsid w:val="00C05786"/>
    <w:rsid w:val="00C0596F"/>
    <w:rsid w:val="00C05BDC"/>
    <w:rsid w:val="00C06C22"/>
    <w:rsid w:val="00C06D71"/>
    <w:rsid w:val="00C074D7"/>
    <w:rsid w:val="00C1019A"/>
    <w:rsid w:val="00C10EB2"/>
    <w:rsid w:val="00C124C5"/>
    <w:rsid w:val="00C1289D"/>
    <w:rsid w:val="00C12BBD"/>
    <w:rsid w:val="00C12E3A"/>
    <w:rsid w:val="00C1319E"/>
    <w:rsid w:val="00C136DA"/>
    <w:rsid w:val="00C13E99"/>
    <w:rsid w:val="00C14132"/>
    <w:rsid w:val="00C16B5D"/>
    <w:rsid w:val="00C16C2B"/>
    <w:rsid w:val="00C17771"/>
    <w:rsid w:val="00C21995"/>
    <w:rsid w:val="00C220ED"/>
    <w:rsid w:val="00C223CF"/>
    <w:rsid w:val="00C224E9"/>
    <w:rsid w:val="00C2291A"/>
    <w:rsid w:val="00C22DC1"/>
    <w:rsid w:val="00C22DC6"/>
    <w:rsid w:val="00C244A7"/>
    <w:rsid w:val="00C263C8"/>
    <w:rsid w:val="00C266C3"/>
    <w:rsid w:val="00C277AF"/>
    <w:rsid w:val="00C30412"/>
    <w:rsid w:val="00C3190E"/>
    <w:rsid w:val="00C323C9"/>
    <w:rsid w:val="00C328F1"/>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241"/>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A2D"/>
    <w:rsid w:val="00C95F69"/>
    <w:rsid w:val="00C96951"/>
    <w:rsid w:val="00C96E11"/>
    <w:rsid w:val="00C96FC4"/>
    <w:rsid w:val="00C973F9"/>
    <w:rsid w:val="00CA117B"/>
    <w:rsid w:val="00CA1A99"/>
    <w:rsid w:val="00CA3062"/>
    <w:rsid w:val="00CA41D3"/>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6EA0"/>
    <w:rsid w:val="00CC714E"/>
    <w:rsid w:val="00CC71F0"/>
    <w:rsid w:val="00CC759D"/>
    <w:rsid w:val="00CC765C"/>
    <w:rsid w:val="00CD009B"/>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AA4"/>
    <w:rsid w:val="00CE5F94"/>
    <w:rsid w:val="00CE7809"/>
    <w:rsid w:val="00CF1A01"/>
    <w:rsid w:val="00CF2D5C"/>
    <w:rsid w:val="00CF33EF"/>
    <w:rsid w:val="00CF399C"/>
    <w:rsid w:val="00CF412D"/>
    <w:rsid w:val="00CF4D05"/>
    <w:rsid w:val="00CF6E1D"/>
    <w:rsid w:val="00CF6E2B"/>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1BB"/>
    <w:rsid w:val="00D04724"/>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424"/>
    <w:rsid w:val="00D278B0"/>
    <w:rsid w:val="00D33280"/>
    <w:rsid w:val="00D34532"/>
    <w:rsid w:val="00D3462D"/>
    <w:rsid w:val="00D34BE3"/>
    <w:rsid w:val="00D34C95"/>
    <w:rsid w:val="00D34EC4"/>
    <w:rsid w:val="00D35884"/>
    <w:rsid w:val="00D36382"/>
    <w:rsid w:val="00D365BC"/>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08C5"/>
    <w:rsid w:val="00D71F98"/>
    <w:rsid w:val="00D72EF5"/>
    <w:rsid w:val="00D74882"/>
    <w:rsid w:val="00D74C1F"/>
    <w:rsid w:val="00D7744F"/>
    <w:rsid w:val="00D80197"/>
    <w:rsid w:val="00D802D9"/>
    <w:rsid w:val="00D80D82"/>
    <w:rsid w:val="00D81A4E"/>
    <w:rsid w:val="00D8240C"/>
    <w:rsid w:val="00D83950"/>
    <w:rsid w:val="00D83D5E"/>
    <w:rsid w:val="00D83DE2"/>
    <w:rsid w:val="00D83E3D"/>
    <w:rsid w:val="00D84741"/>
    <w:rsid w:val="00D84BD0"/>
    <w:rsid w:val="00D84D8F"/>
    <w:rsid w:val="00D852EC"/>
    <w:rsid w:val="00D86883"/>
    <w:rsid w:val="00D86E50"/>
    <w:rsid w:val="00D878EB"/>
    <w:rsid w:val="00D87CFD"/>
    <w:rsid w:val="00D901E6"/>
    <w:rsid w:val="00D90A5E"/>
    <w:rsid w:val="00D91948"/>
    <w:rsid w:val="00D923DB"/>
    <w:rsid w:val="00D9298A"/>
    <w:rsid w:val="00D92FFD"/>
    <w:rsid w:val="00D9390A"/>
    <w:rsid w:val="00D9423E"/>
    <w:rsid w:val="00D94A7E"/>
    <w:rsid w:val="00D951A0"/>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5CD1"/>
    <w:rsid w:val="00DA6359"/>
    <w:rsid w:val="00DA6E9B"/>
    <w:rsid w:val="00DA748F"/>
    <w:rsid w:val="00DB02F8"/>
    <w:rsid w:val="00DB0601"/>
    <w:rsid w:val="00DB3002"/>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2FC"/>
    <w:rsid w:val="00DC489C"/>
    <w:rsid w:val="00DC5505"/>
    <w:rsid w:val="00DC55EB"/>
    <w:rsid w:val="00DC6492"/>
    <w:rsid w:val="00DC72C6"/>
    <w:rsid w:val="00DC74A6"/>
    <w:rsid w:val="00DC7D27"/>
    <w:rsid w:val="00DD054C"/>
    <w:rsid w:val="00DD05E6"/>
    <w:rsid w:val="00DD0F52"/>
    <w:rsid w:val="00DD1E13"/>
    <w:rsid w:val="00DD2235"/>
    <w:rsid w:val="00DD3124"/>
    <w:rsid w:val="00DD3313"/>
    <w:rsid w:val="00DD538F"/>
    <w:rsid w:val="00DD5697"/>
    <w:rsid w:val="00DD588F"/>
    <w:rsid w:val="00DD5E80"/>
    <w:rsid w:val="00DD60AB"/>
    <w:rsid w:val="00DD628A"/>
    <w:rsid w:val="00DD6FDA"/>
    <w:rsid w:val="00DD773B"/>
    <w:rsid w:val="00DD7B9E"/>
    <w:rsid w:val="00DE03DA"/>
    <w:rsid w:val="00DE0559"/>
    <w:rsid w:val="00DE07E4"/>
    <w:rsid w:val="00DE0ED2"/>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687"/>
    <w:rsid w:val="00E1693D"/>
    <w:rsid w:val="00E17E6A"/>
    <w:rsid w:val="00E2016F"/>
    <w:rsid w:val="00E22D4D"/>
    <w:rsid w:val="00E23086"/>
    <w:rsid w:val="00E23A95"/>
    <w:rsid w:val="00E2498A"/>
    <w:rsid w:val="00E253E1"/>
    <w:rsid w:val="00E256F1"/>
    <w:rsid w:val="00E25936"/>
    <w:rsid w:val="00E259F0"/>
    <w:rsid w:val="00E25BF7"/>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049E"/>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3891"/>
    <w:rsid w:val="00E63EEA"/>
    <w:rsid w:val="00E647F5"/>
    <w:rsid w:val="00E64989"/>
    <w:rsid w:val="00E6535F"/>
    <w:rsid w:val="00E6619C"/>
    <w:rsid w:val="00E661CD"/>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30D"/>
    <w:rsid w:val="00E865E7"/>
    <w:rsid w:val="00E86651"/>
    <w:rsid w:val="00E87011"/>
    <w:rsid w:val="00E8731A"/>
    <w:rsid w:val="00E87A4C"/>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81C"/>
    <w:rsid w:val="00EA5C68"/>
    <w:rsid w:val="00EA60C8"/>
    <w:rsid w:val="00EA71A7"/>
    <w:rsid w:val="00EB044D"/>
    <w:rsid w:val="00EB12DC"/>
    <w:rsid w:val="00EB2E2A"/>
    <w:rsid w:val="00EB36A9"/>
    <w:rsid w:val="00EB3956"/>
    <w:rsid w:val="00EB4280"/>
    <w:rsid w:val="00EB459E"/>
    <w:rsid w:val="00EB483C"/>
    <w:rsid w:val="00EB4A48"/>
    <w:rsid w:val="00EB4FC8"/>
    <w:rsid w:val="00EB5D91"/>
    <w:rsid w:val="00EB636A"/>
    <w:rsid w:val="00EB7928"/>
    <w:rsid w:val="00EC017B"/>
    <w:rsid w:val="00EC083B"/>
    <w:rsid w:val="00EC153C"/>
    <w:rsid w:val="00EC1AE6"/>
    <w:rsid w:val="00EC1D4A"/>
    <w:rsid w:val="00EC1F95"/>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03D"/>
    <w:rsid w:val="00EE4690"/>
    <w:rsid w:val="00EE4C2D"/>
    <w:rsid w:val="00EE611C"/>
    <w:rsid w:val="00EE641E"/>
    <w:rsid w:val="00EE695D"/>
    <w:rsid w:val="00EE7958"/>
    <w:rsid w:val="00EE7A02"/>
    <w:rsid w:val="00EE7EF7"/>
    <w:rsid w:val="00EF0337"/>
    <w:rsid w:val="00EF06D3"/>
    <w:rsid w:val="00EF06DF"/>
    <w:rsid w:val="00EF0E29"/>
    <w:rsid w:val="00EF20F3"/>
    <w:rsid w:val="00EF2480"/>
    <w:rsid w:val="00EF3427"/>
    <w:rsid w:val="00EF3440"/>
    <w:rsid w:val="00EF3D59"/>
    <w:rsid w:val="00EF3FF4"/>
    <w:rsid w:val="00EF5AF6"/>
    <w:rsid w:val="00EF5BBE"/>
    <w:rsid w:val="00EF5EB5"/>
    <w:rsid w:val="00EF65A9"/>
    <w:rsid w:val="00F004AA"/>
    <w:rsid w:val="00F005F6"/>
    <w:rsid w:val="00F01C49"/>
    <w:rsid w:val="00F01FDF"/>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59B"/>
    <w:rsid w:val="00F1492F"/>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4FCE"/>
    <w:rsid w:val="00F27B6B"/>
    <w:rsid w:val="00F30234"/>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D5C"/>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24F"/>
    <w:rsid w:val="00F625F1"/>
    <w:rsid w:val="00F62B5E"/>
    <w:rsid w:val="00F64438"/>
    <w:rsid w:val="00F64978"/>
    <w:rsid w:val="00F64E48"/>
    <w:rsid w:val="00F6610B"/>
    <w:rsid w:val="00F66AD9"/>
    <w:rsid w:val="00F66DB1"/>
    <w:rsid w:val="00F67DFC"/>
    <w:rsid w:val="00F67E17"/>
    <w:rsid w:val="00F70227"/>
    <w:rsid w:val="00F70CE5"/>
    <w:rsid w:val="00F71096"/>
    <w:rsid w:val="00F710A5"/>
    <w:rsid w:val="00F71751"/>
    <w:rsid w:val="00F7177B"/>
    <w:rsid w:val="00F718C3"/>
    <w:rsid w:val="00F71CA4"/>
    <w:rsid w:val="00F72BE8"/>
    <w:rsid w:val="00F73BB4"/>
    <w:rsid w:val="00F74CA9"/>
    <w:rsid w:val="00F754B1"/>
    <w:rsid w:val="00F76167"/>
    <w:rsid w:val="00F767CE"/>
    <w:rsid w:val="00F767EB"/>
    <w:rsid w:val="00F76D51"/>
    <w:rsid w:val="00F76F49"/>
    <w:rsid w:val="00F8180E"/>
    <w:rsid w:val="00F82587"/>
    <w:rsid w:val="00F8261E"/>
    <w:rsid w:val="00F82BF9"/>
    <w:rsid w:val="00F83D10"/>
    <w:rsid w:val="00F83DFD"/>
    <w:rsid w:val="00F856CF"/>
    <w:rsid w:val="00F8614D"/>
    <w:rsid w:val="00F873D2"/>
    <w:rsid w:val="00F87567"/>
    <w:rsid w:val="00F8765D"/>
    <w:rsid w:val="00F90524"/>
    <w:rsid w:val="00F90C6A"/>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6F44"/>
    <w:rsid w:val="00FB706A"/>
    <w:rsid w:val="00FB744C"/>
    <w:rsid w:val="00FC0249"/>
    <w:rsid w:val="00FC0837"/>
    <w:rsid w:val="00FC0CFE"/>
    <w:rsid w:val="00FC1202"/>
    <w:rsid w:val="00FC14F4"/>
    <w:rsid w:val="00FC1DB0"/>
    <w:rsid w:val="00FC20D1"/>
    <w:rsid w:val="00FC2300"/>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8D9"/>
    <w:rsid w:val="00FD7A6F"/>
    <w:rsid w:val="00FD7C39"/>
    <w:rsid w:val="00FE0991"/>
    <w:rsid w:val="00FE110C"/>
    <w:rsid w:val="00FE11F2"/>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9FE2723"/>
  <w15:chartTrackingRefBased/>
  <w15:docId w15:val="{CEBAF597-A6D1-446F-BB1A-08C61A32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1455"/>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6145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rsid w:val="00E6145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6145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61455"/>
    <w:pPr>
      <w:numPr>
        <w:ilvl w:val="3"/>
      </w:numPr>
      <w:outlineLvl w:val="3"/>
    </w:pPr>
    <w:rPr>
      <w:sz w:val="24"/>
    </w:rPr>
  </w:style>
  <w:style w:type="paragraph" w:styleId="5">
    <w:name w:val="heading 5"/>
    <w:basedOn w:val="4"/>
    <w:next w:val="a"/>
    <w:link w:val="50"/>
    <w:qFormat/>
    <w:rsid w:val="00E61455"/>
    <w:pPr>
      <w:numPr>
        <w:ilvl w:val="4"/>
      </w:numPr>
      <w:outlineLvl w:val="4"/>
    </w:pPr>
    <w:rPr>
      <w:sz w:val="22"/>
    </w:rPr>
  </w:style>
  <w:style w:type="paragraph" w:styleId="6">
    <w:name w:val="heading 6"/>
    <w:basedOn w:val="a"/>
    <w:next w:val="a"/>
    <w:link w:val="60"/>
    <w:qFormat/>
    <w:rsid w:val="00E61455"/>
    <w:pPr>
      <w:keepNext/>
      <w:keepLines/>
      <w:numPr>
        <w:ilvl w:val="5"/>
        <w:numId w:val="1"/>
      </w:numPr>
      <w:spacing w:before="120"/>
      <w:outlineLvl w:val="5"/>
    </w:pPr>
    <w:rPr>
      <w:rFonts w:ascii="Arial" w:hAnsi="Arial"/>
    </w:rPr>
  </w:style>
  <w:style w:type="paragraph" w:styleId="7">
    <w:name w:val="heading 7"/>
    <w:basedOn w:val="a"/>
    <w:next w:val="a"/>
    <w:link w:val="70"/>
    <w:qFormat/>
    <w:rsid w:val="00E61455"/>
    <w:pPr>
      <w:keepNext/>
      <w:keepLines/>
      <w:numPr>
        <w:ilvl w:val="6"/>
        <w:numId w:val="1"/>
      </w:numPr>
      <w:spacing w:before="120"/>
      <w:outlineLvl w:val="6"/>
    </w:pPr>
    <w:rPr>
      <w:rFonts w:ascii="Arial" w:hAnsi="Arial"/>
    </w:rPr>
  </w:style>
  <w:style w:type="paragraph" w:styleId="8">
    <w:name w:val="heading 8"/>
    <w:basedOn w:val="1"/>
    <w:next w:val="a"/>
    <w:link w:val="80"/>
    <w:qFormat/>
    <w:rsid w:val="00E61455"/>
    <w:pPr>
      <w:numPr>
        <w:ilvl w:val="7"/>
      </w:numPr>
      <w:outlineLvl w:val="7"/>
    </w:pPr>
  </w:style>
  <w:style w:type="paragraph" w:styleId="9">
    <w:name w:val="heading 9"/>
    <w:basedOn w:val="8"/>
    <w:next w:val="a"/>
    <w:link w:val="90"/>
    <w:qFormat/>
    <w:rsid w:val="00E6145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Memo Heading 1 字元,h1 + 11 pt 字元,Before:  6 pt 字元,After:  0 pt 字元,Char 字元,NMP Heading 1 字元,h1 字元,app heading 1 字元,l1 字元,h11 字元,h12 字元,h13 字元,h14 字元,h15 字元,h16 字元,h17 字元,h111 字元,h121 字元,h131 字元,h141 字元,h151 字元,h161 字元,h18 字元,h112 字元,h122 字元"/>
    <w:link w:val="1"/>
    <w:rsid w:val="00E61455"/>
    <w:rPr>
      <w:rFonts w:ascii="Arial" w:hAnsi="Arial"/>
      <w:sz w:val="36"/>
      <w:lang w:val="en-GB" w:eastAsia="en-US" w:bidi="ar-SA"/>
    </w:rPr>
  </w:style>
  <w:style w:type="character" w:customStyle="1" w:styleId="20">
    <w:name w:val="標題 2 字元"/>
    <w:link w:val="2"/>
    <w:rsid w:val="00E61455"/>
    <w:rPr>
      <w:rFonts w:ascii="Arial" w:hAnsi="Arial"/>
      <w:sz w:val="32"/>
      <w:lang w:val="en-GB" w:eastAsia="en-US"/>
    </w:rPr>
  </w:style>
  <w:style w:type="character" w:customStyle="1" w:styleId="30">
    <w:name w:val="標題 3 字元"/>
    <w:aliases w:val="Underrubrik2 字元,H3 字元,Memo Heading 3 字元,h3 字元,no break 字元,Heading 3 Char 字元,Heading 3 Char1 Char 字元,Heading 3 Char Char Char 字元,Heading 3 Char1 Char Char Char 字元,Heading 3 Char Char Char Char Char 字元,Heading 3 Char Char1 Char 字元,0H 字元"/>
    <w:link w:val="3"/>
    <w:rsid w:val="00E61455"/>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E61455"/>
    <w:rPr>
      <w:rFonts w:ascii="Arial" w:hAnsi="Arial"/>
      <w:sz w:val="24"/>
      <w:lang w:val="en-GB" w:eastAsia="en-US"/>
    </w:rPr>
  </w:style>
  <w:style w:type="character" w:customStyle="1" w:styleId="50">
    <w:name w:val="標題 5 字元"/>
    <w:link w:val="5"/>
    <w:rsid w:val="00E61455"/>
    <w:rPr>
      <w:rFonts w:ascii="Arial" w:hAnsi="Arial"/>
      <w:sz w:val="22"/>
      <w:lang w:val="en-GB" w:eastAsia="en-US"/>
    </w:rPr>
  </w:style>
  <w:style w:type="character" w:customStyle="1" w:styleId="60">
    <w:name w:val="標題 6 字元"/>
    <w:link w:val="6"/>
    <w:rsid w:val="00E61455"/>
    <w:rPr>
      <w:rFonts w:ascii="Arial" w:hAnsi="Arial"/>
      <w:lang w:val="en-GB" w:eastAsia="en-US"/>
    </w:rPr>
  </w:style>
  <w:style w:type="character" w:customStyle="1" w:styleId="70">
    <w:name w:val="標題 7 字元"/>
    <w:link w:val="7"/>
    <w:rsid w:val="00E61455"/>
    <w:rPr>
      <w:rFonts w:ascii="Arial" w:hAnsi="Arial"/>
      <w:lang w:val="en-GB" w:eastAsia="en-US"/>
    </w:rPr>
  </w:style>
  <w:style w:type="character" w:customStyle="1" w:styleId="80">
    <w:name w:val="標題 8 字元"/>
    <w:link w:val="8"/>
    <w:rsid w:val="00E61455"/>
    <w:rPr>
      <w:rFonts w:ascii="Arial" w:hAnsi="Arial"/>
      <w:sz w:val="36"/>
      <w:lang w:val="en-GB" w:eastAsia="en-US"/>
    </w:rPr>
  </w:style>
  <w:style w:type="character" w:customStyle="1" w:styleId="90">
    <w:name w:val="標題 9 字元"/>
    <w:link w:val="9"/>
    <w:rsid w:val="00E61455"/>
    <w:rPr>
      <w:rFonts w:ascii="Arial" w:hAnsi="Arial"/>
      <w:sz w:val="36"/>
      <w:lang w:val="en-GB" w:eastAsia="en-US"/>
    </w:rPr>
  </w:style>
  <w:style w:type="paragraph" w:styleId="a3">
    <w:name w:val="caption"/>
    <w:aliases w:val="cap"/>
    <w:basedOn w:val="a"/>
    <w:next w:val="a"/>
    <w:qFormat/>
    <w:rsid w:val="006013E0"/>
    <w:pPr>
      <w:autoSpaceDE w:val="0"/>
      <w:autoSpaceDN w:val="0"/>
      <w:adjustRightInd w:val="0"/>
      <w:snapToGrid w:val="0"/>
      <w:spacing w:after="120"/>
      <w:jc w:val="center"/>
    </w:pPr>
    <w:rPr>
      <w:b/>
      <w:bCs/>
      <w:lang w:val="en-US"/>
    </w:rPr>
  </w:style>
  <w:style w:type="paragraph" w:customStyle="1" w:styleId="TAC">
    <w:name w:val="TAC"/>
    <w:basedOn w:val="a"/>
    <w:link w:val="TACChar"/>
    <w:qFormat/>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sid w:val="006013E0"/>
    <w:rPr>
      <w:rFonts w:ascii="Arial" w:eastAsia="Times New Roman" w:hAnsi="Arial"/>
      <w:sz w:val="18"/>
      <w:lang w:eastAsia="en-GB"/>
    </w:rPr>
  </w:style>
  <w:style w:type="paragraph" w:styleId="a4">
    <w:name w:val="Document Map"/>
    <w:basedOn w:val="a"/>
    <w:link w:val="a5"/>
    <w:uiPriority w:val="99"/>
    <w:semiHidden/>
    <w:unhideWhenUsed/>
    <w:rsid w:val="00A51758"/>
    <w:rPr>
      <w:rFonts w:ascii="SimSun"/>
      <w:sz w:val="18"/>
      <w:szCs w:val="18"/>
    </w:rPr>
  </w:style>
  <w:style w:type="character" w:customStyle="1" w:styleId="a5">
    <w:name w:val="文件引導模式 字元"/>
    <w:link w:val="a4"/>
    <w:uiPriority w:val="99"/>
    <w:semiHidden/>
    <w:rsid w:val="00A51758"/>
    <w:rPr>
      <w:rFonts w:ascii="SimSun"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註解方塊文字 字元"/>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a"/>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a"/>
    <w:link w:val="TAHCar"/>
    <w:qFormat/>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a"/>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rsid w:val="000371E4"/>
    <w:pPr>
      <w:overflowPunct/>
      <w:autoSpaceDE/>
      <w:autoSpaceDN/>
      <w:adjustRightInd/>
      <w:ind w:left="851" w:hanging="851"/>
    </w:pPr>
    <w:rPr>
      <w:rFonts w:cs="Times New Roman"/>
      <w:szCs w:val="20"/>
      <w:lang w:eastAsia="en-US"/>
    </w:rPr>
  </w:style>
  <w:style w:type="character" w:customStyle="1" w:styleId="TAHCar">
    <w:name w:val="TAH Car"/>
    <w:link w:val="TAH"/>
    <w:qFormat/>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a9">
    <w:name w:val="header"/>
    <w:basedOn w:val="a"/>
    <w:link w:val="aa"/>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aa">
    <w:name w:val="頁首 字元"/>
    <w:link w:val="a9"/>
    <w:uiPriority w:val="99"/>
    <w:rsid w:val="00B971DE"/>
    <w:rPr>
      <w:rFonts w:ascii="Times New Roman" w:hAnsi="Times New Roman"/>
      <w:sz w:val="18"/>
      <w:szCs w:val="18"/>
      <w:lang w:val="en-GB" w:eastAsia="en-US"/>
    </w:rPr>
  </w:style>
  <w:style w:type="paragraph" w:styleId="ab">
    <w:name w:val="footer"/>
    <w:basedOn w:val="a"/>
    <w:link w:val="ac"/>
    <w:uiPriority w:val="99"/>
    <w:unhideWhenUsed/>
    <w:rsid w:val="00B971DE"/>
    <w:pPr>
      <w:tabs>
        <w:tab w:val="center" w:pos="4153"/>
        <w:tab w:val="right" w:pos="8306"/>
      </w:tabs>
      <w:snapToGrid w:val="0"/>
    </w:pPr>
    <w:rPr>
      <w:sz w:val="18"/>
      <w:szCs w:val="18"/>
    </w:rPr>
  </w:style>
  <w:style w:type="character" w:customStyle="1" w:styleId="ac">
    <w:name w:val="頁尾 字元"/>
    <w:link w:val="ab"/>
    <w:uiPriority w:val="99"/>
    <w:rsid w:val="00B971DE"/>
    <w:rPr>
      <w:rFonts w:ascii="Times New Roman" w:hAnsi="Times New Roman"/>
      <w:sz w:val="18"/>
      <w:szCs w:val="18"/>
      <w:lang w:val="en-GB" w:eastAsia="en-US"/>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元"/>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
    <w:basedOn w:val="a"/>
    <w:link w:val="af0"/>
    <w:uiPriority w:val="34"/>
    <w:qFormat/>
    <w:rsid w:val="00D5446B"/>
    <w:pPr>
      <w:ind w:firstLineChars="200" w:firstLine="420"/>
    </w:pPr>
  </w:style>
  <w:style w:type="character" w:customStyle="1" w:styleId="texhtml">
    <w:name w:val="texhtml"/>
    <w:basedOn w:val="a0"/>
    <w:rsid w:val="001A49E4"/>
  </w:style>
  <w:style w:type="paragraph" w:styleId="Web">
    <w:name w:val="Normal (Web)"/>
    <w:basedOn w:val="a"/>
    <w:uiPriority w:val="99"/>
    <w:unhideWhenUsed/>
    <w:rsid w:val="00C43AF1"/>
    <w:pPr>
      <w:spacing w:before="100" w:beforeAutospacing="1" w:after="100" w:afterAutospacing="1"/>
    </w:pPr>
    <w:rPr>
      <w:rFonts w:ascii="SimSun" w:hAnsi="SimSun" w:cs="SimSun"/>
      <w:sz w:val="24"/>
      <w:szCs w:val="24"/>
      <w:lang w:val="en-US" w:eastAsia="zh-CN"/>
    </w:rPr>
  </w:style>
  <w:style w:type="table" w:customStyle="1" w:styleId="TableGrid1">
    <w:name w:val="Table Grid1"/>
    <w:basedOn w:val="a1"/>
    <w:rsid w:val="00C03484"/>
    <w:pPr>
      <w:spacing w:after="180"/>
    </w:pPr>
    <w:rPr>
      <w:rFonts w:ascii="CG Times (WN)" w:eastAsia="MS Mincho" w:hAnsi="CG Times (W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unhideWhenUsed/>
    <w:rsid w:val="00322AEE"/>
    <w:rPr>
      <w:sz w:val="16"/>
      <w:szCs w:val="16"/>
    </w:rPr>
  </w:style>
  <w:style w:type="paragraph" w:styleId="af2">
    <w:name w:val="annotation text"/>
    <w:basedOn w:val="a"/>
    <w:link w:val="af3"/>
    <w:uiPriority w:val="99"/>
    <w:semiHidden/>
    <w:unhideWhenUsed/>
    <w:rsid w:val="00322AEE"/>
  </w:style>
  <w:style w:type="character" w:customStyle="1" w:styleId="af3">
    <w:name w:val="註解文字 字元"/>
    <w:basedOn w:val="a0"/>
    <w:link w:val="af2"/>
    <w:uiPriority w:val="99"/>
    <w:semiHidden/>
    <w:rsid w:val="00322AEE"/>
    <w:rPr>
      <w:rFonts w:ascii="Times New Roman" w:hAnsi="Times New Roman"/>
      <w:lang w:val="en-GB" w:eastAsia="en-US"/>
    </w:rPr>
  </w:style>
  <w:style w:type="paragraph" w:styleId="af4">
    <w:name w:val="annotation subject"/>
    <w:basedOn w:val="af2"/>
    <w:next w:val="af2"/>
    <w:link w:val="af5"/>
    <w:uiPriority w:val="99"/>
    <w:semiHidden/>
    <w:unhideWhenUsed/>
    <w:rsid w:val="00322AEE"/>
    <w:rPr>
      <w:b/>
      <w:bCs/>
    </w:rPr>
  </w:style>
  <w:style w:type="character" w:customStyle="1" w:styleId="af5">
    <w:name w:val="註解主旨 字元"/>
    <w:basedOn w:val="af3"/>
    <w:link w:val="af4"/>
    <w:uiPriority w:val="99"/>
    <w:semiHidden/>
    <w:rsid w:val="00322AEE"/>
    <w:rPr>
      <w:rFonts w:ascii="Times New Roman" w:hAnsi="Times New Roman"/>
      <w:b/>
      <w:bCs/>
      <w:lang w:val="en-GB" w:eastAsia="en-US"/>
    </w:rPr>
  </w:style>
  <w:style w:type="character" w:customStyle="1" w:styleId="af0">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列出段落 字元"/>
    <w:link w:val="af"/>
    <w:uiPriority w:val="34"/>
    <w:qFormat/>
    <w:locked/>
    <w:rsid w:val="00EC017B"/>
    <w:rPr>
      <w:rFonts w:ascii="Times New Roman" w:hAnsi="Times New Roman"/>
      <w:lang w:val="en-GB" w:eastAsia="en-US"/>
    </w:rPr>
  </w:style>
  <w:style w:type="paragraph" w:customStyle="1" w:styleId="RAN4observation">
    <w:name w:val="RAN4 observation"/>
    <w:basedOn w:val="a"/>
    <w:next w:val="a"/>
    <w:qFormat/>
    <w:rsid w:val="008B2F3A"/>
    <w:pPr>
      <w:numPr>
        <w:numId w:val="38"/>
      </w:numPr>
      <w:tabs>
        <w:tab w:val="num" w:pos="360"/>
      </w:tabs>
      <w:spacing w:after="160" w:line="256" w:lineRule="auto"/>
      <w:ind w:left="0" w:firstLine="0"/>
      <w:contextualSpacing/>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72193">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17528183">
      <w:bodyDiv w:val="1"/>
      <w:marLeft w:val="0"/>
      <w:marRight w:val="0"/>
      <w:marTop w:val="0"/>
      <w:marBottom w:val="0"/>
      <w:divBdr>
        <w:top w:val="none" w:sz="0" w:space="0" w:color="auto"/>
        <w:left w:val="none" w:sz="0" w:space="0" w:color="auto"/>
        <w:bottom w:val="none" w:sz="0" w:space="0" w:color="auto"/>
        <w:right w:val="none" w:sz="0" w:space="0" w:color="auto"/>
      </w:divBdr>
    </w:div>
    <w:div w:id="140579833">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2931788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76834508">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7466034">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08317848">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5746575">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72758611">
      <w:bodyDiv w:val="1"/>
      <w:marLeft w:val="0"/>
      <w:marRight w:val="0"/>
      <w:marTop w:val="0"/>
      <w:marBottom w:val="0"/>
      <w:divBdr>
        <w:top w:val="none" w:sz="0" w:space="0" w:color="auto"/>
        <w:left w:val="none" w:sz="0" w:space="0" w:color="auto"/>
        <w:bottom w:val="none" w:sz="0" w:space="0" w:color="auto"/>
        <w:right w:val="none" w:sz="0" w:space="0" w:color="auto"/>
      </w:divBdr>
    </w:div>
    <w:div w:id="686105454">
      <w:bodyDiv w:val="1"/>
      <w:marLeft w:val="0"/>
      <w:marRight w:val="0"/>
      <w:marTop w:val="0"/>
      <w:marBottom w:val="0"/>
      <w:divBdr>
        <w:top w:val="none" w:sz="0" w:space="0" w:color="auto"/>
        <w:left w:val="none" w:sz="0" w:space="0" w:color="auto"/>
        <w:bottom w:val="none" w:sz="0" w:space="0" w:color="auto"/>
        <w:right w:val="none" w:sz="0" w:space="0" w:color="auto"/>
      </w:divBdr>
    </w:div>
    <w:div w:id="73913922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6313781">
      <w:bodyDiv w:val="1"/>
      <w:marLeft w:val="0"/>
      <w:marRight w:val="0"/>
      <w:marTop w:val="0"/>
      <w:marBottom w:val="0"/>
      <w:divBdr>
        <w:top w:val="none" w:sz="0" w:space="0" w:color="auto"/>
        <w:left w:val="none" w:sz="0" w:space="0" w:color="auto"/>
        <w:bottom w:val="none" w:sz="0" w:space="0" w:color="auto"/>
        <w:right w:val="none" w:sz="0" w:space="0" w:color="auto"/>
      </w:divBdr>
    </w:div>
    <w:div w:id="77478669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73540562">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1284345">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56255670">
      <w:bodyDiv w:val="1"/>
      <w:marLeft w:val="0"/>
      <w:marRight w:val="0"/>
      <w:marTop w:val="0"/>
      <w:marBottom w:val="0"/>
      <w:divBdr>
        <w:top w:val="none" w:sz="0" w:space="0" w:color="auto"/>
        <w:left w:val="none" w:sz="0" w:space="0" w:color="auto"/>
        <w:bottom w:val="none" w:sz="0" w:space="0" w:color="auto"/>
        <w:right w:val="none" w:sz="0" w:space="0" w:color="auto"/>
      </w:divBdr>
    </w:div>
    <w:div w:id="974140092">
      <w:bodyDiv w:val="1"/>
      <w:marLeft w:val="0"/>
      <w:marRight w:val="0"/>
      <w:marTop w:val="0"/>
      <w:marBottom w:val="0"/>
      <w:divBdr>
        <w:top w:val="none" w:sz="0" w:space="0" w:color="auto"/>
        <w:left w:val="none" w:sz="0" w:space="0" w:color="auto"/>
        <w:bottom w:val="none" w:sz="0" w:space="0" w:color="auto"/>
        <w:right w:val="none" w:sz="0" w:space="0" w:color="auto"/>
      </w:divBdr>
    </w:div>
    <w:div w:id="990988809">
      <w:bodyDiv w:val="1"/>
      <w:marLeft w:val="0"/>
      <w:marRight w:val="0"/>
      <w:marTop w:val="0"/>
      <w:marBottom w:val="0"/>
      <w:divBdr>
        <w:top w:val="none" w:sz="0" w:space="0" w:color="auto"/>
        <w:left w:val="none" w:sz="0" w:space="0" w:color="auto"/>
        <w:bottom w:val="none" w:sz="0" w:space="0" w:color="auto"/>
        <w:right w:val="none" w:sz="0" w:space="0" w:color="auto"/>
      </w:divBdr>
    </w:div>
    <w:div w:id="1027410400">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7534416">
      <w:bodyDiv w:val="1"/>
      <w:marLeft w:val="0"/>
      <w:marRight w:val="0"/>
      <w:marTop w:val="0"/>
      <w:marBottom w:val="0"/>
      <w:divBdr>
        <w:top w:val="none" w:sz="0" w:space="0" w:color="auto"/>
        <w:left w:val="none" w:sz="0" w:space="0" w:color="auto"/>
        <w:bottom w:val="none" w:sz="0" w:space="0" w:color="auto"/>
        <w:right w:val="none" w:sz="0" w:space="0" w:color="auto"/>
      </w:divBdr>
    </w:div>
    <w:div w:id="1088890034">
      <w:bodyDiv w:val="1"/>
      <w:marLeft w:val="0"/>
      <w:marRight w:val="0"/>
      <w:marTop w:val="0"/>
      <w:marBottom w:val="0"/>
      <w:divBdr>
        <w:top w:val="none" w:sz="0" w:space="0" w:color="auto"/>
        <w:left w:val="none" w:sz="0" w:space="0" w:color="auto"/>
        <w:bottom w:val="none" w:sz="0" w:space="0" w:color="auto"/>
        <w:right w:val="none" w:sz="0" w:space="0" w:color="auto"/>
      </w:divBdr>
    </w:div>
    <w:div w:id="1104575547">
      <w:bodyDiv w:val="1"/>
      <w:marLeft w:val="0"/>
      <w:marRight w:val="0"/>
      <w:marTop w:val="0"/>
      <w:marBottom w:val="0"/>
      <w:divBdr>
        <w:top w:val="none" w:sz="0" w:space="0" w:color="auto"/>
        <w:left w:val="none" w:sz="0" w:space="0" w:color="auto"/>
        <w:bottom w:val="none" w:sz="0" w:space="0" w:color="auto"/>
        <w:right w:val="none" w:sz="0" w:space="0" w:color="auto"/>
      </w:divBdr>
    </w:div>
    <w:div w:id="1183283039">
      <w:bodyDiv w:val="1"/>
      <w:marLeft w:val="0"/>
      <w:marRight w:val="0"/>
      <w:marTop w:val="0"/>
      <w:marBottom w:val="0"/>
      <w:divBdr>
        <w:top w:val="none" w:sz="0" w:space="0" w:color="auto"/>
        <w:left w:val="none" w:sz="0" w:space="0" w:color="auto"/>
        <w:bottom w:val="none" w:sz="0" w:space="0" w:color="auto"/>
        <w:right w:val="none" w:sz="0" w:space="0" w:color="auto"/>
      </w:divBdr>
    </w:div>
    <w:div w:id="1238595270">
      <w:bodyDiv w:val="1"/>
      <w:marLeft w:val="0"/>
      <w:marRight w:val="0"/>
      <w:marTop w:val="0"/>
      <w:marBottom w:val="0"/>
      <w:divBdr>
        <w:top w:val="none" w:sz="0" w:space="0" w:color="auto"/>
        <w:left w:val="none" w:sz="0" w:space="0" w:color="auto"/>
        <w:bottom w:val="none" w:sz="0" w:space="0" w:color="auto"/>
        <w:right w:val="none" w:sz="0" w:space="0" w:color="auto"/>
      </w:divBdr>
    </w:div>
    <w:div w:id="1256208870">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97103385">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45865855">
      <w:bodyDiv w:val="1"/>
      <w:marLeft w:val="0"/>
      <w:marRight w:val="0"/>
      <w:marTop w:val="0"/>
      <w:marBottom w:val="0"/>
      <w:divBdr>
        <w:top w:val="none" w:sz="0" w:space="0" w:color="auto"/>
        <w:left w:val="none" w:sz="0" w:space="0" w:color="auto"/>
        <w:bottom w:val="none" w:sz="0" w:space="0" w:color="auto"/>
        <w:right w:val="none" w:sz="0" w:space="0" w:color="auto"/>
      </w:divBdr>
    </w:div>
    <w:div w:id="1414165854">
      <w:bodyDiv w:val="1"/>
      <w:marLeft w:val="0"/>
      <w:marRight w:val="0"/>
      <w:marTop w:val="0"/>
      <w:marBottom w:val="0"/>
      <w:divBdr>
        <w:top w:val="none" w:sz="0" w:space="0" w:color="auto"/>
        <w:left w:val="none" w:sz="0" w:space="0" w:color="auto"/>
        <w:bottom w:val="none" w:sz="0" w:space="0" w:color="auto"/>
        <w:right w:val="none" w:sz="0" w:space="0" w:color="auto"/>
      </w:divBdr>
    </w:div>
    <w:div w:id="143335716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95024699">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0256510">
      <w:bodyDiv w:val="1"/>
      <w:marLeft w:val="0"/>
      <w:marRight w:val="0"/>
      <w:marTop w:val="0"/>
      <w:marBottom w:val="0"/>
      <w:divBdr>
        <w:top w:val="none" w:sz="0" w:space="0" w:color="auto"/>
        <w:left w:val="none" w:sz="0" w:space="0" w:color="auto"/>
        <w:bottom w:val="none" w:sz="0" w:space="0" w:color="auto"/>
        <w:right w:val="none" w:sz="0" w:space="0" w:color="auto"/>
      </w:divBdr>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56489119">
      <w:bodyDiv w:val="1"/>
      <w:marLeft w:val="0"/>
      <w:marRight w:val="0"/>
      <w:marTop w:val="0"/>
      <w:marBottom w:val="0"/>
      <w:divBdr>
        <w:top w:val="none" w:sz="0" w:space="0" w:color="auto"/>
        <w:left w:val="none" w:sz="0" w:space="0" w:color="auto"/>
        <w:bottom w:val="none" w:sz="0" w:space="0" w:color="auto"/>
        <w:right w:val="none" w:sz="0" w:space="0" w:color="auto"/>
      </w:divBdr>
    </w:div>
    <w:div w:id="1673142425">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603563">
      <w:bodyDiv w:val="1"/>
      <w:marLeft w:val="0"/>
      <w:marRight w:val="0"/>
      <w:marTop w:val="0"/>
      <w:marBottom w:val="0"/>
      <w:divBdr>
        <w:top w:val="none" w:sz="0" w:space="0" w:color="auto"/>
        <w:left w:val="none" w:sz="0" w:space="0" w:color="auto"/>
        <w:bottom w:val="none" w:sz="0" w:space="0" w:color="auto"/>
        <w:right w:val="none" w:sz="0" w:space="0" w:color="auto"/>
      </w:divBdr>
    </w:div>
    <w:div w:id="1753769895">
      <w:bodyDiv w:val="1"/>
      <w:marLeft w:val="0"/>
      <w:marRight w:val="0"/>
      <w:marTop w:val="0"/>
      <w:marBottom w:val="0"/>
      <w:divBdr>
        <w:top w:val="none" w:sz="0" w:space="0" w:color="auto"/>
        <w:left w:val="none" w:sz="0" w:space="0" w:color="auto"/>
        <w:bottom w:val="none" w:sz="0" w:space="0" w:color="auto"/>
        <w:right w:val="none" w:sz="0" w:space="0" w:color="auto"/>
      </w:divBdr>
    </w:div>
    <w:div w:id="1781994798">
      <w:bodyDiv w:val="1"/>
      <w:marLeft w:val="0"/>
      <w:marRight w:val="0"/>
      <w:marTop w:val="0"/>
      <w:marBottom w:val="0"/>
      <w:divBdr>
        <w:top w:val="none" w:sz="0" w:space="0" w:color="auto"/>
        <w:left w:val="none" w:sz="0" w:space="0" w:color="auto"/>
        <w:bottom w:val="none" w:sz="0" w:space="0" w:color="auto"/>
        <w:right w:val="none" w:sz="0" w:space="0" w:color="auto"/>
      </w:divBdr>
    </w:div>
    <w:div w:id="1788238014">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22654454">
      <w:bodyDiv w:val="1"/>
      <w:marLeft w:val="0"/>
      <w:marRight w:val="0"/>
      <w:marTop w:val="0"/>
      <w:marBottom w:val="0"/>
      <w:divBdr>
        <w:top w:val="none" w:sz="0" w:space="0" w:color="auto"/>
        <w:left w:val="none" w:sz="0" w:space="0" w:color="auto"/>
        <w:bottom w:val="none" w:sz="0" w:space="0" w:color="auto"/>
        <w:right w:val="none" w:sz="0" w:space="0" w:color="auto"/>
      </w:divBdr>
    </w:div>
    <w:div w:id="1936209843">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99071578">
      <w:bodyDiv w:val="1"/>
      <w:marLeft w:val="0"/>
      <w:marRight w:val="0"/>
      <w:marTop w:val="0"/>
      <w:marBottom w:val="0"/>
      <w:divBdr>
        <w:top w:val="none" w:sz="0" w:space="0" w:color="auto"/>
        <w:left w:val="none" w:sz="0" w:space="0" w:color="auto"/>
        <w:bottom w:val="none" w:sz="0" w:space="0" w:color="auto"/>
        <w:right w:val="none" w:sz="0" w:space="0" w:color="auto"/>
      </w:divBdr>
    </w:div>
    <w:div w:id="2022471172">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85296363">
      <w:bodyDiv w:val="1"/>
      <w:marLeft w:val="0"/>
      <w:marRight w:val="0"/>
      <w:marTop w:val="0"/>
      <w:marBottom w:val="0"/>
      <w:divBdr>
        <w:top w:val="none" w:sz="0" w:space="0" w:color="auto"/>
        <w:left w:val="none" w:sz="0" w:space="0" w:color="auto"/>
        <w:bottom w:val="none" w:sz="0" w:space="0" w:color="auto"/>
        <w:right w:val="none" w:sz="0" w:space="0" w:color="auto"/>
      </w:divBdr>
    </w:div>
    <w:div w:id="2110083494">
      <w:bodyDiv w:val="1"/>
      <w:marLeft w:val="0"/>
      <w:marRight w:val="0"/>
      <w:marTop w:val="0"/>
      <w:marBottom w:val="0"/>
      <w:divBdr>
        <w:top w:val="none" w:sz="0" w:space="0" w:color="auto"/>
        <w:left w:val="none" w:sz="0" w:space="0" w:color="auto"/>
        <w:bottom w:val="none" w:sz="0" w:space="0" w:color="auto"/>
        <w:right w:val="none" w:sz="0" w:space="0" w:color="auto"/>
      </w:divBdr>
    </w:div>
    <w:div w:id="2122534014">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2184938">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A55E8-1A34-4950-81AA-B434FE702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762</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dc:creator>
  <cp:keywords/>
  <cp:lastModifiedBy>Licheng Lin</cp:lastModifiedBy>
  <cp:revision>2</cp:revision>
  <dcterms:created xsi:type="dcterms:W3CDTF">2022-11-18T09:58:00Z</dcterms:created>
  <dcterms:modified xsi:type="dcterms:W3CDTF">2022-11-18T09:58:00Z</dcterms:modified>
</cp:coreProperties>
</file>